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800000" w:color="auto" w:val="clear"/>
            <w:tcMar>
              <w:top w:type="dxa" w:w="220"/>
              <w:left w:type="dxa" w:w="260"/>
              <w:bottom w:type="dxa" w:w="220"/>
              <w:right w:type="dxa" w:w="260"/>
            </w:tcMar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F3D9D9"/>
                <w:spacing w:val="20"/>
                <w:sz w:val="17"/>
                <w:szCs w:val="17"/>
              </w:rPr>
              <w:t xml:space="preserve">FORMULAR DE PARTICIPARE  ·  SEMINAR</w:t>
            </w:r>
          </w:p>
          <w:p>
            <w:pPr>
              <w:spacing w:after="10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30"/>
                <w:szCs w:val="30"/>
              </w:rPr>
              <w:t xml:space="preserve">Implementarea contractelor HG 1/2018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17–20 decembrie 2026</w:t>
            </w:r>
            <w:r>
              <w:rPr>
                <w:rFonts w:ascii="Arial" w:cs="Arial" w:eastAsia="Arial" w:hAnsi="Arial"/>
                <w:color w:val="FFFFFF"/>
                <w:sz w:val="19"/>
                <w:szCs w:val="19"/>
              </w:rPr>
              <w:t xml:space="preserve">   ·   Sinaia – Hotel Excelsior / Hotel Palace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F3D9D9"/>
                <w:sz w:val="18"/>
                <w:szCs w:val="18"/>
              </w:rPr>
              <w:t xml:space="preserve">Termen de înscriere: 10 decembrie 2026   ·   în sală sau online (Zoom)   ·   Lector: specialist cu o vastă experiență în domeniu</w:t>
            </w:r>
          </w:p>
        </w:tc>
      </w:tr>
    </w:tbl>
    <w:p>
      <w:pPr>
        <w:spacing w:after="80" w:before="160"/>
      </w:pPr>
      <w:r>
        <w:rPr>
          <w:rFonts w:ascii="Arial" w:cs="Arial" w:eastAsia="Arial" w:hAnsi="Arial"/>
          <w:color w:val="1A1A1A"/>
          <w:sz w:val="19"/>
          <w:szCs w:val="19"/>
        </w:rPr>
        <w:t xml:space="preserve">Înscrierea la curs se face pe baza acestui formular, completat și transmis pe e-mail la office@atctraining.ro. Vă rugăm să bifați opțiunea dumneavoastră.</w:t>
      </w:r>
    </w:p>
    <w:p>
      <w:pPr>
        <w:keepNext/>
        <w:pBdr>
          <w:bottom w:val="single" w:color="800000" w:sz="6" w:space="2"/>
        </w:pBdr>
        <w:spacing w:after="90" w:before="200"/>
      </w:pPr>
      <w:r>
        <w:rPr>
          <w:rFonts w:ascii="Arial" w:cs="Arial" w:eastAsia="Arial" w:hAnsi="Arial"/>
          <w:b/>
          <w:bCs/>
          <w:color w:val="800000"/>
          <w:sz w:val="21"/>
          <w:szCs w:val="21"/>
        </w:rPr>
        <w:t xml:space="preserve">TARIF SERVICII DE INSTRUIRE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2600"/>
        <w:gridCol w:w="4466"/>
      </w:tblGrid>
      <w:tr>
        <w:tc>
          <w:tcPr>
            <w:tcW w:type="dxa" w:w="34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shd w:fill="80000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Opțiune</w:t>
            </w:r>
          </w:p>
        </w:tc>
        <w:tc>
          <w:tcPr>
            <w:tcW w:type="dxa" w:w="26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shd w:fill="80000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Taxă</w:t>
            </w:r>
          </w:p>
        </w:tc>
        <w:tc>
          <w:tcPr>
            <w:tcW w:type="dxa" w:w="4466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shd w:fill="80000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Include</w:t>
            </w:r>
          </w:p>
        </w:tc>
      </w:tr>
      <w:tr>
        <w:tc>
          <w:tcPr>
            <w:tcW w:type="dxa" w:w="34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800000"/>
                <w:sz w:val="19"/>
                <w:szCs w:val="19"/>
              </w:rPr>
              <w:t xml:space="preserve">☐  Taxa de instruire 1 – seminar, în sală</w:t>
            </w:r>
          </w:p>
        </w:tc>
        <w:tc>
          <w:tcPr>
            <w:tcW w:type="dxa" w:w="26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850 lei / participant + TVA</w:t>
            </w:r>
          </w:p>
        </w:tc>
        <w:tc>
          <w:tcPr>
            <w:tcW w:type="dxa" w:w="4466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7"/>
                <w:szCs w:val="17"/>
              </w:rPr>
              <w:t xml:space="preserve">mapă de lucru, suport de curs în format electronic, certificat de participare ATC Training</w:t>
            </w:r>
          </w:p>
        </w:tc>
      </w:tr>
      <w:tr>
        <w:tc>
          <w:tcPr>
            <w:tcW w:type="dxa" w:w="34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shd w:fill="F6ECE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800000"/>
                <w:sz w:val="19"/>
                <w:szCs w:val="19"/>
              </w:rPr>
              <w:t xml:space="preserve">☐  Taxa de instruire 2 – seminar online (Zoom)</w:t>
            </w:r>
          </w:p>
        </w:tc>
        <w:tc>
          <w:tcPr>
            <w:tcW w:type="dxa" w:w="26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shd w:fill="F6ECE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750 lei / participant + TVA</w:t>
            </w:r>
          </w:p>
        </w:tc>
        <w:tc>
          <w:tcPr>
            <w:tcW w:type="dxa" w:w="4466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shd w:fill="F6ECE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7"/>
                <w:szCs w:val="17"/>
              </w:rPr>
              <w:t xml:space="preserve">mapă de lucru, suport de curs în format electronic, certificat de participare ATC Training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/>
          <w:bCs/>
          <w:color w:val="1A1A1A"/>
          <w:sz w:val="18"/>
          <w:szCs w:val="18"/>
        </w:rPr>
        <w:t xml:space="preserve">Avantaj: </w:t>
      </w:r>
      <w:r>
        <w:rPr>
          <w:rFonts w:ascii="Arial" w:cs="Arial" w:eastAsia="Arial" w:hAnsi="Arial"/>
          <w:color w:val="1A1A1A"/>
          <w:sz w:val="18"/>
          <w:szCs w:val="18"/>
        </w:rPr>
        <w:t xml:space="preserve">la participarea a 4 persoane din cadrul aceleiași organizații, a 5-a taxă de instruire este oferită gratuit.</w:t>
      </w:r>
    </w:p>
    <w:p>
      <w:pPr>
        <w:keepNext/>
        <w:pBdr>
          <w:bottom w:val="single" w:color="800000" w:sz="6" w:space="2"/>
        </w:pBdr>
        <w:spacing w:after="90" w:before="200"/>
      </w:pPr>
      <w:r>
        <w:rPr>
          <w:rFonts w:ascii="Arial" w:cs="Arial" w:eastAsia="Arial" w:hAnsi="Arial"/>
          <w:b/>
          <w:bCs/>
          <w:color w:val="800000"/>
          <w:sz w:val="21"/>
          <w:szCs w:val="21"/>
        </w:rPr>
        <w:t xml:space="preserve">CAZARE (OPȚIONAL, DOAR PENTRU PARTICIPAREA ÎN SALĂ) – SINAIA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1700"/>
        <w:gridCol w:w="2200"/>
        <w:gridCol w:w="3066"/>
        <w:gridCol w:w="1200"/>
      </w:tblGrid>
      <w:tr>
        <w:tc>
          <w:tcPr>
            <w:tcW w:type="dxa" w:w="23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shd w:fill="80000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Hotel</w:t>
            </w:r>
          </w:p>
        </w:tc>
        <w:tc>
          <w:tcPr>
            <w:tcW w:type="dxa" w:w="17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shd w:fill="80000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Cameră</w:t>
            </w:r>
          </w:p>
        </w:tc>
        <w:tc>
          <w:tcPr>
            <w:tcW w:type="dxa" w:w="22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shd w:fill="80000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Tarif</w:t>
            </w:r>
          </w:p>
        </w:tc>
        <w:tc>
          <w:tcPr>
            <w:tcW w:type="dxa" w:w="3066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shd w:fill="80000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Include</w:t>
            </w:r>
          </w:p>
        </w:tc>
        <w:tc>
          <w:tcPr>
            <w:tcW w:type="dxa" w:w="12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shd w:fill="80000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Nr. camere</w:t>
            </w:r>
          </w:p>
        </w:tc>
      </w:tr>
      <w:tr>
        <w:tc>
          <w:tcPr>
            <w:tcW w:type="dxa" w:w="23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800000"/>
                <w:sz w:val="19"/>
                <w:szCs w:val="19"/>
              </w:rPr>
              <w:t xml:space="preserve">☐  Hotel Palace</w:t>
            </w:r>
          </w:p>
        </w:tc>
        <w:tc>
          <w:tcPr>
            <w:tcW w:type="dxa" w:w="17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Single</w:t>
            </w:r>
          </w:p>
        </w:tc>
        <w:tc>
          <w:tcPr>
            <w:tcW w:type="dxa" w:w="22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2.290 lei / cameră</w:t>
            </w:r>
          </w:p>
        </w:tc>
        <w:tc>
          <w:tcPr>
            <w:tcW w:type="dxa" w:w="3066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7"/>
                <w:szCs w:val="17"/>
              </w:rPr>
              <w:t xml:space="preserve">cazarea de joi până duminică și 400 lei cont pe cameră</w:t>
            </w:r>
          </w:p>
        </w:tc>
        <w:tc>
          <w:tcPr>
            <w:tcW w:type="dxa" w:w="12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3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shd w:fill="F6ECE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800000"/>
                <w:sz w:val="19"/>
                <w:szCs w:val="19"/>
              </w:rPr>
              <w:t xml:space="preserve">☐  Hotel Palace</w:t>
            </w:r>
          </w:p>
        </w:tc>
        <w:tc>
          <w:tcPr>
            <w:tcW w:type="dxa" w:w="17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shd w:fill="F6ECE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Double</w:t>
            </w:r>
          </w:p>
        </w:tc>
        <w:tc>
          <w:tcPr>
            <w:tcW w:type="dxa" w:w="22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shd w:fill="F6ECE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2.690 lei / cameră</w:t>
            </w:r>
          </w:p>
        </w:tc>
        <w:tc>
          <w:tcPr>
            <w:tcW w:type="dxa" w:w="3066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shd w:fill="F6ECE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7"/>
                <w:szCs w:val="17"/>
              </w:rPr>
              <w:t xml:space="preserve">cazarea de joi până duminică și 800 lei cont pe cameră</w:t>
            </w:r>
          </w:p>
        </w:tc>
        <w:tc>
          <w:tcPr>
            <w:tcW w:type="dxa" w:w="12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shd w:fill="F6ECE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3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800000"/>
                <w:sz w:val="19"/>
                <w:szCs w:val="19"/>
              </w:rPr>
              <w:t xml:space="preserve">☐  Hotel Excelsior</w:t>
            </w:r>
          </w:p>
        </w:tc>
        <w:tc>
          <w:tcPr>
            <w:tcW w:type="dxa" w:w="17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Single</w:t>
            </w:r>
          </w:p>
        </w:tc>
        <w:tc>
          <w:tcPr>
            <w:tcW w:type="dxa" w:w="22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1.790 lei / cameră</w:t>
            </w:r>
          </w:p>
        </w:tc>
        <w:tc>
          <w:tcPr>
            <w:tcW w:type="dxa" w:w="3066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7"/>
                <w:szCs w:val="17"/>
              </w:rPr>
              <w:t xml:space="preserve">cazarea de joi până duminică și 400 lei cont pe cameră</w:t>
            </w:r>
          </w:p>
        </w:tc>
        <w:tc>
          <w:tcPr>
            <w:tcW w:type="dxa" w:w="12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3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shd w:fill="F6ECE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800000"/>
                <w:sz w:val="19"/>
                <w:szCs w:val="19"/>
              </w:rPr>
              <w:t xml:space="preserve">☐  Hotel Excelsior</w:t>
            </w:r>
          </w:p>
        </w:tc>
        <w:tc>
          <w:tcPr>
            <w:tcW w:type="dxa" w:w="17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shd w:fill="F6ECE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Double</w:t>
            </w:r>
          </w:p>
        </w:tc>
        <w:tc>
          <w:tcPr>
            <w:tcW w:type="dxa" w:w="22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shd w:fill="F6ECE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2.090 lei / cameră</w:t>
            </w:r>
          </w:p>
        </w:tc>
        <w:tc>
          <w:tcPr>
            <w:tcW w:type="dxa" w:w="3066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shd w:fill="F6ECE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7"/>
                <w:szCs w:val="17"/>
              </w:rPr>
              <w:t xml:space="preserve">cazarea de joi până duminică și 800 lei cont pe cameră</w:t>
            </w:r>
          </w:p>
        </w:tc>
        <w:tc>
          <w:tcPr>
            <w:tcW w:type="dxa" w:w="12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shd w:fill="F6ECE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/>
            </w:r>
          </w:p>
        </w:tc>
      </w:tr>
    </w:tbl>
    <w:p>
      <w:pPr>
        <w:spacing w:after="80" w:before="60"/>
      </w:pPr>
      <w:r>
        <w:rPr>
          <w:rFonts w:ascii="Arial" w:cs="Arial" w:eastAsia="Arial" w:hAnsi="Arial"/>
          <w:i/>
          <w:iCs/>
          <w:color w:val="5F5F5F"/>
          <w:sz w:val="16"/>
          <w:szCs w:val="16"/>
        </w:rPr>
        <w:t xml:space="preserve">Tarifele de cazare includ TVA 11%. Serviciile hoteliere sunt opționale.</w:t>
      </w:r>
    </w:p>
    <w:p>
      <w:pPr>
        <w:spacing w:after="110" w:before="0"/>
      </w:pPr>
      <w:r>
        <w:rPr>
          <w:rFonts w:ascii="Arial" w:cs="Arial" w:eastAsia="Arial" w:hAnsi="Arial"/>
          <w:b/>
          <w:bCs/>
          <w:color w:val="1A1A1A"/>
          <w:sz w:val="20"/>
          <w:szCs w:val="20"/>
        </w:rPr>
        <w:t xml:space="preserve">Mențiuni (cazare, regim alimentar etc.): </w:t>
      </w:r>
      <w:r>
        <w:rPr>
          <w:rFonts w:ascii="Arial" w:cs="Arial" w:eastAsia="Arial" w:hAnsi="Arial"/>
          <w:color w:val="5F5F5F"/>
          <w:sz w:val="20"/>
          <w:szCs w:val="20"/>
        </w:rPr>
        <w:t xml:space="preserve">______________________________________________________</w:t>
      </w:r>
    </w:p>
    <w:p>
      <w:pPr>
        <w:keepNext/>
        <w:pBdr>
          <w:bottom w:val="single" w:color="800000" w:sz="6" w:space="2"/>
        </w:pBdr>
        <w:spacing w:after="90" w:before="200"/>
      </w:pPr>
      <w:r>
        <w:rPr>
          <w:rFonts w:ascii="Arial" w:cs="Arial" w:eastAsia="Arial" w:hAnsi="Arial"/>
          <w:b/>
          <w:bCs/>
          <w:color w:val="800000"/>
          <w:sz w:val="21"/>
          <w:szCs w:val="21"/>
        </w:rPr>
        <w:t xml:space="preserve">MODALITATEA DE PLATĂ</w:t>
      </w:r>
    </w:p>
    <w:p>
      <w:pPr>
        <w:spacing w:after="80" w:before="0"/>
      </w:pPr>
      <w:r>
        <w:rPr>
          <w:rFonts w:ascii="Arial" w:cs="Arial" w:eastAsia="Arial" w:hAnsi="Arial"/>
          <w:b/>
          <w:bCs/>
          <w:color w:val="1A1A1A"/>
          <w:sz w:val="20"/>
          <w:szCs w:val="20"/>
        </w:rPr>
        <w:t xml:space="preserve">☐ Ordin de plată       ☐ Numerar</w:t>
      </w:r>
    </w:p>
    <w:p>
      <w:pPr>
        <w:spacing w:after="80" w:before="0"/>
      </w:pPr>
      <w:r>
        <w:rPr>
          <w:rFonts w:ascii="Arial" w:cs="Arial" w:eastAsia="Arial" w:hAnsi="Arial"/>
          <w:color w:val="1A1A1A"/>
          <w:sz w:val="19"/>
          <w:szCs w:val="19"/>
        </w:rPr>
        <w:t xml:space="preserve">ATC &amp; IT SOLUTIONS SRL, CUI RO 18150086, J40/19599/2005, cu sediul social în București, Str. Doamna Ghica nr. 6, sector 2</w:t>
      </w:r>
    </w:p>
    <w:p>
      <w:pPr>
        <w:spacing w:after="80" w:before="0"/>
      </w:pPr>
      <w:r>
        <w:rPr>
          <w:rFonts w:ascii="Arial" w:cs="Arial" w:eastAsia="Arial" w:hAnsi="Arial"/>
          <w:b/>
          <w:bCs/>
          <w:color w:val="1A1A1A"/>
          <w:sz w:val="19"/>
          <w:szCs w:val="19"/>
        </w:rPr>
        <w:t xml:space="preserve">Pentru instituții publice: </w:t>
      </w:r>
      <w:r>
        <w:rPr>
          <w:rFonts w:ascii="Arial" w:cs="Arial" w:eastAsia="Arial" w:hAnsi="Arial"/>
          <w:color w:val="1A1A1A"/>
          <w:sz w:val="19"/>
          <w:szCs w:val="19"/>
        </w:rPr>
        <w:t xml:space="preserve">RO48 TREZ 7025 069X XX01 5667 – Trezoreria Sector 2</w:t>
      </w:r>
    </w:p>
    <w:p>
      <w:pPr>
        <w:spacing w:after="80" w:before="0"/>
      </w:pPr>
      <w:r>
        <w:rPr>
          <w:rFonts w:ascii="Arial" w:cs="Arial" w:eastAsia="Arial" w:hAnsi="Arial"/>
          <w:b/>
          <w:bCs/>
          <w:color w:val="1A1A1A"/>
          <w:sz w:val="19"/>
          <w:szCs w:val="19"/>
        </w:rPr>
        <w:t xml:space="preserve">Pentru agenți economici: </w:t>
      </w:r>
      <w:r>
        <w:rPr>
          <w:rFonts w:ascii="Arial" w:cs="Arial" w:eastAsia="Arial" w:hAnsi="Arial"/>
          <w:color w:val="1A1A1A"/>
          <w:sz w:val="19"/>
          <w:szCs w:val="19"/>
        </w:rPr>
        <w:t xml:space="preserve">RO76 BRDE 426S V499 3690 4260 – BRD, Sucursala Delfinului</w:t>
      </w:r>
    </w:p>
    <w:p>
      <w:pPr>
        <w:keepNext/>
        <w:pBdr>
          <w:bottom w:val="single" w:color="800000" w:sz="6" w:space="2"/>
        </w:pBdr>
        <w:spacing w:after="90" w:before="200"/>
      </w:pPr>
      <w:r>
        <w:rPr>
          <w:rFonts w:ascii="Arial" w:cs="Arial" w:eastAsia="Arial" w:hAnsi="Arial"/>
          <w:b/>
          <w:bCs/>
          <w:color w:val="800000"/>
          <w:sz w:val="21"/>
          <w:szCs w:val="21"/>
        </w:rPr>
        <w:t xml:space="preserve">DATE ORGANIZAȚIE PLĂTITOARE</w:t>
      </w:r>
    </w:p>
    <w:p>
      <w:pPr>
        <w:spacing w:after="110" w:before="0"/>
      </w:pPr>
      <w:r>
        <w:rPr>
          <w:rFonts w:ascii="Arial" w:cs="Arial" w:eastAsia="Arial" w:hAnsi="Arial"/>
          <w:b/>
          <w:bCs/>
          <w:color w:val="1A1A1A"/>
          <w:sz w:val="20"/>
          <w:szCs w:val="20"/>
        </w:rPr>
        <w:t xml:space="preserve">Instituția / Compania: </w:t>
      </w:r>
      <w:r>
        <w:rPr>
          <w:rFonts w:ascii="Arial" w:cs="Arial" w:eastAsia="Arial" w:hAnsi="Arial"/>
          <w:color w:val="5F5F5F"/>
          <w:sz w:val="20"/>
          <w:szCs w:val="20"/>
        </w:rPr>
        <w:t xml:space="preserve">______________________________________________________________________</w:t>
      </w:r>
    </w:p>
    <w:p>
      <w:pPr>
        <w:spacing w:after="110" w:before="0"/>
      </w:pPr>
      <w:r>
        <w:rPr>
          <w:rFonts w:ascii="Arial" w:cs="Arial" w:eastAsia="Arial" w:hAnsi="Arial"/>
          <w:b/>
          <w:bCs/>
          <w:color w:val="1A1A1A"/>
          <w:sz w:val="20"/>
          <w:szCs w:val="20"/>
        </w:rPr>
        <w:t xml:space="preserve">Str.: </w:t>
      </w:r>
      <w:r>
        <w:rPr>
          <w:rFonts w:ascii="Arial" w:cs="Arial" w:eastAsia="Arial" w:hAnsi="Arial"/>
          <w:color w:val="5F5F5F"/>
          <w:sz w:val="20"/>
          <w:szCs w:val="20"/>
        </w:rPr>
        <w:t xml:space="preserve">______________________________ Nr. ____ Bl. ____ Sc. ____ Ap. ____ Cod poștal __________</w:t>
      </w:r>
    </w:p>
    <w:p>
      <w:pPr>
        <w:spacing w:after="110" w:before="0"/>
      </w:pPr>
      <w:r>
        <w:rPr>
          <w:rFonts w:ascii="Arial" w:cs="Arial" w:eastAsia="Arial" w:hAnsi="Arial"/>
          <w:b/>
          <w:bCs/>
          <w:color w:val="1A1A1A"/>
          <w:sz w:val="20"/>
          <w:szCs w:val="20"/>
        </w:rPr>
        <w:t xml:space="preserve">Localitatea: </w:t>
      </w:r>
      <w:r>
        <w:rPr>
          <w:rFonts w:ascii="Arial" w:cs="Arial" w:eastAsia="Arial" w:hAnsi="Arial"/>
          <w:color w:val="5F5F5F"/>
          <w:sz w:val="20"/>
          <w:szCs w:val="20"/>
        </w:rPr>
        <w:t xml:space="preserve">____________________________ Sector / Județ: ____________________________</w:t>
      </w:r>
    </w:p>
    <w:p>
      <w:pPr>
        <w:spacing w:after="110" w:before="0"/>
      </w:pPr>
      <w:r>
        <w:rPr>
          <w:rFonts w:ascii="Arial" w:cs="Arial" w:eastAsia="Arial" w:hAnsi="Arial"/>
          <w:b/>
          <w:bCs/>
          <w:color w:val="1A1A1A"/>
          <w:sz w:val="20"/>
          <w:szCs w:val="20"/>
        </w:rPr>
        <w:t xml:space="preserve">CUI: </w:t>
      </w:r>
      <w:r>
        <w:rPr>
          <w:rFonts w:ascii="Arial" w:cs="Arial" w:eastAsia="Arial" w:hAnsi="Arial"/>
          <w:color w:val="5F5F5F"/>
          <w:sz w:val="20"/>
          <w:szCs w:val="20"/>
        </w:rPr>
        <w:t xml:space="preserve">______________________________ Nr. Reg. Com.: __________________________</w:t>
      </w:r>
    </w:p>
    <w:p>
      <w:pPr>
        <w:spacing w:after="110" w:before="0"/>
      </w:pPr>
      <w:r>
        <w:rPr>
          <w:rFonts w:ascii="Arial" w:cs="Arial" w:eastAsia="Arial" w:hAnsi="Arial"/>
          <w:b/>
          <w:bCs/>
          <w:color w:val="1A1A1A"/>
          <w:sz w:val="20"/>
          <w:szCs w:val="20"/>
        </w:rPr>
        <w:t xml:space="preserve">Banca: </w:t>
      </w:r>
      <w:r>
        <w:rPr>
          <w:rFonts w:ascii="Arial" w:cs="Arial" w:eastAsia="Arial" w:hAnsi="Arial"/>
          <w:color w:val="5F5F5F"/>
          <w:sz w:val="20"/>
          <w:szCs w:val="20"/>
        </w:rPr>
        <w:t xml:space="preserve">______________________________ Cont: ____________________________________</w:t>
      </w:r>
    </w:p>
    <w:p>
      <w:pPr>
        <w:spacing w:after="110" w:before="0"/>
      </w:pPr>
      <w:r>
        <w:rPr>
          <w:rFonts w:ascii="Arial" w:cs="Arial" w:eastAsia="Arial" w:hAnsi="Arial"/>
          <w:b/>
          <w:bCs/>
          <w:color w:val="1A1A1A"/>
          <w:sz w:val="20"/>
          <w:szCs w:val="20"/>
        </w:rPr>
        <w:t xml:space="preserve">Tel.: </w:t>
      </w:r>
      <w:r>
        <w:rPr>
          <w:rFonts w:ascii="Arial" w:cs="Arial" w:eastAsia="Arial" w:hAnsi="Arial"/>
          <w:color w:val="5F5F5F"/>
          <w:sz w:val="20"/>
          <w:szCs w:val="20"/>
        </w:rPr>
        <w:t xml:space="preserve">______________________________ E-mail: __________________________________</w:t>
      </w:r>
    </w:p>
    <w:p>
      <w:pPr>
        <w:spacing w:after="110" w:before="0"/>
      </w:pPr>
      <w:r>
        <w:rPr>
          <w:rFonts w:ascii="Arial" w:cs="Arial" w:eastAsia="Arial" w:hAnsi="Arial"/>
          <w:b/>
          <w:bCs/>
          <w:color w:val="1A1A1A"/>
          <w:sz w:val="20"/>
          <w:szCs w:val="20"/>
        </w:rPr>
        <w:t xml:space="preserve">Număr de persoane înscrise: </w:t>
      </w:r>
      <w:r>
        <w:rPr>
          <w:rFonts w:ascii="Arial" w:cs="Arial" w:eastAsia="Arial" w:hAnsi="Arial"/>
          <w:color w:val="5F5F5F"/>
          <w:sz w:val="20"/>
          <w:szCs w:val="20"/>
        </w:rPr>
        <w:t xml:space="preserve">______  Data: ______________  Persoana de contact: ____________________</w:t>
      </w:r>
    </w:p>
    <w:p>
      <w:pPr>
        <w:spacing w:after="110" w:before="0"/>
      </w:pPr>
      <w:r>
        <w:rPr>
          <w:rFonts w:ascii="Arial" w:cs="Arial" w:eastAsia="Arial" w:hAnsi="Arial"/>
          <w:b/>
          <w:bCs/>
          <w:color w:val="1A1A1A"/>
          <w:sz w:val="20"/>
          <w:szCs w:val="20"/>
        </w:rPr>
        <w:t xml:space="preserve">Semnătura și ștampila: </w:t>
      </w:r>
      <w:r>
        <w:rPr>
          <w:rFonts w:ascii="Arial" w:cs="Arial" w:eastAsia="Arial" w:hAnsi="Arial"/>
          <w:color w:val="5F5F5F"/>
          <w:sz w:val="20"/>
          <w:szCs w:val="20"/>
        </w:rPr>
        <w:t xml:space="preserve">______________________________</w:t>
      </w:r>
    </w:p>
    <w:p>
      <w:pPr>
        <w:spacing w:after="80" w:before="60"/>
      </w:pPr>
      <w:r>
        <w:rPr>
          <w:rFonts w:ascii="Arial" w:cs="Arial" w:eastAsia="Arial" w:hAnsi="Arial"/>
          <w:i/>
          <w:iCs/>
          <w:color w:val="5F5F5F"/>
          <w:sz w:val="16"/>
          <w:szCs w:val="16"/>
        </w:rPr>
        <w:t xml:space="preserve">* Datele de identificare sunt obligatorii pentru întocmirea și eliberarea facturii. Prin semnătură și ștampilă se confirmă înregistrarea la program a participanților de mai jos și acceptarea termenilor și condițiilor de participare.</w:t>
      </w:r>
    </w:p>
    <w:p>
      <w:pPr>
        <w:spacing w:after="80" w:before="80"/>
      </w:pPr>
      <w:r>
        <w:rPr>
          <w:rFonts w:ascii="Arial" w:cs="Arial" w:eastAsia="Arial" w:hAnsi="Arial"/>
          <w:b/>
          <w:bCs/>
          <w:color w:val="1A1A1A"/>
          <w:sz w:val="19"/>
          <w:szCs w:val="19"/>
        </w:rPr>
        <w:t xml:space="preserve">Coordonator curs: </w:t>
      </w:r>
      <w:r>
        <w:rPr>
          <w:rFonts w:ascii="Arial" w:cs="Arial" w:eastAsia="Arial" w:hAnsi="Arial"/>
          <w:color w:val="1A1A1A"/>
          <w:sz w:val="19"/>
          <w:szCs w:val="19"/>
        </w:rPr>
        <w:t xml:space="preserve">Elena Marteș  ·  0726 355 037  ·  office@atctraining.ro</w:t>
      </w:r>
    </w:p>
    <w:p>
      <w:pPr>
        <w:keepNext/>
        <w:pBdr>
          <w:bottom w:val="single" w:color="800000" w:sz="6" w:space="2"/>
        </w:pBdr>
        <w:spacing w:after="90" w:before="200"/>
      </w:pPr>
      <w:r>
        <w:rPr>
          <w:rFonts w:ascii="Arial" w:cs="Arial" w:eastAsia="Arial" w:hAnsi="Arial"/>
          <w:b/>
          <w:bCs/>
          <w:color w:val="800000"/>
          <w:sz w:val="21"/>
          <w:szCs w:val="21"/>
        </w:rPr>
        <w:t xml:space="preserve">PARTICIPANȚI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2400"/>
        <w:gridCol w:w="1600"/>
        <w:gridCol w:w="1500"/>
        <w:gridCol w:w="1366"/>
        <w:gridCol w:w="1300"/>
        <w:gridCol w:w="1800"/>
      </w:tblGrid>
      <w:tr>
        <w:trPr>
          <w:tblHeader/>
        </w:trPr>
        <w:tc>
          <w:tcPr>
            <w:tcW w:type="dxa" w:w="5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shd w:fill="80000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Nr.</w:t>
            </w:r>
          </w:p>
        </w:tc>
        <w:tc>
          <w:tcPr>
            <w:tcW w:type="dxa" w:w="24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shd w:fill="80000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Nume și prenume</w:t>
            </w:r>
          </w:p>
        </w:tc>
        <w:tc>
          <w:tcPr>
            <w:tcW w:type="dxa" w:w="16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shd w:fill="80000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Funcție</w:t>
            </w:r>
          </w:p>
        </w:tc>
        <w:tc>
          <w:tcPr>
            <w:tcW w:type="dxa" w:w="15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shd w:fill="80000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Studii superioare</w:t>
            </w:r>
          </w:p>
        </w:tc>
        <w:tc>
          <w:tcPr>
            <w:tcW w:type="dxa" w:w="1366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shd w:fill="80000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Format (sală / online)</w:t>
            </w:r>
          </w:p>
        </w:tc>
        <w:tc>
          <w:tcPr>
            <w:tcW w:type="dxa" w:w="13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shd w:fill="80000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Telefon</w:t>
            </w:r>
          </w:p>
        </w:tc>
        <w:tc>
          <w:tcPr>
            <w:tcW w:type="dxa" w:w="18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shd w:fill="80000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E-mail</w:t>
            </w:r>
          </w:p>
        </w:tc>
      </w:tr>
      <w:tr>
        <w:trPr>
          <w:trHeight w:val="440" w:hRule="atLeast"/>
        </w:trPr>
        <w:tc>
          <w:tcPr>
            <w:tcW w:type="dxa" w:w="5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1</w:t>
            </w:r>
          </w:p>
        </w:tc>
        <w:tc>
          <w:tcPr>
            <w:tcW w:type="dxa" w:w="24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366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5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2</w:t>
            </w:r>
          </w:p>
        </w:tc>
        <w:tc>
          <w:tcPr>
            <w:tcW w:type="dxa" w:w="24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366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5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3</w:t>
            </w:r>
          </w:p>
        </w:tc>
        <w:tc>
          <w:tcPr>
            <w:tcW w:type="dxa" w:w="24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366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5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4</w:t>
            </w:r>
          </w:p>
        </w:tc>
        <w:tc>
          <w:tcPr>
            <w:tcW w:type="dxa" w:w="24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366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5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5</w:t>
            </w:r>
          </w:p>
        </w:tc>
        <w:tc>
          <w:tcPr>
            <w:tcW w:type="dxa" w:w="24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366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5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6</w:t>
            </w:r>
          </w:p>
        </w:tc>
        <w:tc>
          <w:tcPr>
            <w:tcW w:type="dxa" w:w="24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366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</w:tr>
    </w:tbl>
    <w:p>
      <w:pPr>
        <w:keepNext/>
        <w:pBdr>
          <w:bottom w:val="single" w:color="800000" w:sz="6" w:space="2"/>
        </w:pBdr>
        <w:spacing w:after="90" w:before="200"/>
      </w:pPr>
      <w:r>
        <w:rPr>
          <w:rFonts w:ascii="Arial" w:cs="Arial" w:eastAsia="Arial" w:hAnsi="Arial"/>
          <w:b/>
          <w:bCs/>
          <w:color w:val="800000"/>
          <w:sz w:val="21"/>
          <w:szCs w:val="21"/>
        </w:rPr>
        <w:t xml:space="preserve">TERMENI ȘI CONDIȚII DE PARTICIPARE</w:t>
      </w:r>
    </w:p>
    <w:p>
      <w:pPr>
        <w:pStyle w:val="ListParagraph"/>
        <w:numPr>
          <w:ilvl w:val="0"/>
          <w:numId w:val="2"/>
        </w:numPr>
        <w:spacing w:after="80" w:before="0"/>
      </w:pPr>
      <w:r>
        <w:rPr>
          <w:rFonts w:ascii="Arial" w:cs="Arial" w:eastAsia="Arial" w:hAnsi="Arial"/>
          <w:color w:val="1A1A1A"/>
          <w:sz w:val="18"/>
          <w:szCs w:val="18"/>
        </w:rPr>
        <w:t xml:space="preserve">Înlocuirea participantului înscris este permisă oricând, cu notificare prealabilă.</w:t>
      </w:r>
    </w:p>
    <w:p>
      <w:pPr>
        <w:pStyle w:val="ListParagraph"/>
        <w:numPr>
          <w:ilvl w:val="0"/>
          <w:numId w:val="2"/>
        </w:numPr>
        <w:spacing w:after="80" w:before="0"/>
      </w:pPr>
      <w:r>
        <w:rPr>
          <w:rFonts w:ascii="Arial" w:cs="Arial" w:eastAsia="Arial" w:hAnsi="Arial"/>
          <w:color w:val="1A1A1A"/>
          <w:sz w:val="18"/>
          <w:szCs w:val="18"/>
        </w:rPr>
        <w:t xml:space="preserve">Anularea unei înscrieri, cu rambursarea sumelor virate, se poate face cel mai târziu cu 3 zile lucrătoare înainte de începerea programului. Se iau în considerare numai anulările transmise în scris (e-mail sau scrisoare).</w:t>
      </w:r>
    </w:p>
    <w:p>
      <w:pPr>
        <w:pStyle w:val="ListParagraph"/>
        <w:numPr>
          <w:ilvl w:val="0"/>
          <w:numId w:val="2"/>
        </w:numPr>
        <w:spacing w:after="80" w:before="0"/>
      </w:pPr>
      <w:r>
        <w:rPr>
          <w:rFonts w:ascii="Arial" w:cs="Arial" w:eastAsia="Arial" w:hAnsi="Arial"/>
          <w:color w:val="1A1A1A"/>
          <w:sz w:val="18"/>
          <w:szCs w:val="18"/>
        </w:rPr>
        <w:t xml:space="preserve">Prezentul formular reprezintă comanda fermă a participantului / participanților pentru serviciile de instruire (respectiv cazare).</w:t>
      </w:r>
    </w:p>
    <w:p>
      <w:pPr>
        <w:pStyle w:val="ListParagraph"/>
        <w:numPr>
          <w:ilvl w:val="0"/>
          <w:numId w:val="2"/>
        </w:numPr>
        <w:spacing w:after="80" w:before="0"/>
      </w:pPr>
      <w:r>
        <w:rPr>
          <w:rFonts w:ascii="Arial" w:cs="Arial" w:eastAsia="Arial" w:hAnsi="Arial"/>
          <w:color w:val="1A1A1A"/>
          <w:sz w:val="18"/>
          <w:szCs w:val="18"/>
        </w:rPr>
        <w:t xml:space="preserve">Organizatorul își rezervă dreptul ca, în cazul neîntrunirii numărului minim de participanți, să reprogrameze evenimentul într-o perioadă stabilită de comun acord cu beneficiarii.</w:t>
      </w:r>
    </w:p>
    <w:p>
      <w:pPr>
        <w:pStyle w:val="ListParagraph"/>
        <w:numPr>
          <w:ilvl w:val="0"/>
          <w:numId w:val="2"/>
        </w:numPr>
        <w:spacing w:after="80" w:before="0"/>
      </w:pPr>
      <w:r>
        <w:rPr>
          <w:rFonts w:ascii="Arial" w:cs="Arial" w:eastAsia="Arial" w:hAnsi="Arial"/>
          <w:color w:val="1A1A1A"/>
          <w:sz w:val="18"/>
          <w:szCs w:val="18"/>
        </w:rPr>
        <w:t xml:space="preserve">Prezentul formular ține loc de contract între părți.</w:t>
      </w:r>
    </w:p>
    <w:p>
      <w:pPr>
        <w:spacing w:after="80" w:before="100"/>
      </w:pPr>
      <w:r>
        <w:rPr>
          <w:rFonts w:ascii="Arial" w:cs="Arial" w:eastAsia="Arial" w:hAnsi="Arial"/>
          <w:color w:val="5F5F5F"/>
          <w:sz w:val="15"/>
          <w:szCs w:val="15"/>
        </w:rPr>
        <w:t xml:space="preserve">Datele au fost furnizate în conformitate cu Regulamentul (UE) 2016/679, art. 6 alin. (1) lit. a) – persoana vizată și-a dat consimțământul pentru prelucrarea datelor sale cu caracter personal pentru unul sau mai multe scopuri specifice – și lit. b) – prelucrarea este necesară pentru executarea unui contract la care persoana vizată este parte sau pentru a face demersuri, la cererea acesteia, înainte de încheierea unui contract.</w:t>
      </w:r>
    </w:p>
    <w:p>
      <w:pPr>
        <w:spacing w:after="80" w:before="180"/>
        <w:jc w:val="center"/>
      </w:pPr>
      <w:r>
        <w:rPr>
          <w:rFonts w:ascii="Arial" w:cs="Arial" w:eastAsia="Arial" w:hAnsi="Arial"/>
          <w:b/>
          <w:bCs/>
          <w:color w:val="800000"/>
          <w:sz w:val="20"/>
          <w:szCs w:val="20"/>
        </w:rPr>
        <w:t xml:space="preserve">Echipa ATC vă mulțumește, vă stă la dispoziție pentru orice detalii și vă așteaptă la curs!</w:t>
      </w:r>
    </w:p>
    <w:sectPr>
      <w:headerReference w:type="default" r:id="rId6"/>
      <w:footerReference w:type="default" r:id="rId7"/>
      <w:pgSz w:w="11906" w:h="16838" w:orient="portrait"/>
      <w:pgMar w:top="1300" w:right="720" w:bottom="900" w:left="720" w:header="400" w:footer="4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466"/>
      </w:tabs>
      <w:spacing w:after="0" w:before="0"/>
    </w:pPr>
    <w:r>
      <w:rPr>
        <w:rFonts w:ascii="Arial" w:cs="Arial" w:eastAsia="Arial" w:hAnsi="Arial"/>
        <w:color w:val="5F5F5F"/>
        <w:sz w:val="15"/>
        <w:szCs w:val="15"/>
      </w:rPr>
      <w:t xml:space="preserve">ATC &amp; IT SOLUTIONS SRL  ·  CUI RO 18150086  ·  J40/19599/2005  ·  București, Str. Doamna Ghica nr. 6</w:t>
    </w:r>
    <w:r>
      <w:rPr>
        <w:rFonts w:ascii="Arial" w:cs="Arial" w:eastAsia="Arial" w:hAnsi="Arial"/>
        <w:color w:val="5F5F5F"/>
        <w:sz w:val="15"/>
        <w:szCs w:val="15"/>
      </w:rPr>
      <w:t xml:space="preserve">	</w:t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10466"/>
      </w:tabs>
      <w:spacing w:after="0" w:before="0"/>
    </w:pPr>
    <w:r>
      <w:drawing>
        <wp:inline distT="0" distB="0" distL="0" distR="0">
          <wp:extent cx="1428750" cy="2667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8750" cy="2667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1A1A1A"/>
        <w:sz w:val="16"/>
        <w:szCs w:val="16"/>
      </w:rPr>
      <w:t xml:space="preserve">	ATC &amp; IT SOLUTIONS SRL</w:t>
    </w:r>
  </w:p>
  <w:p>
    <w:pPr>
      <w:pBdr>
        <w:bottom w:val="single" w:color="800000" w:sz="12" w:space="2"/>
      </w:pBdr>
      <w:tabs>
        <w:tab w:val="right" w:pos="10466"/>
      </w:tabs>
      <w:spacing w:after="0" w:before="0"/>
    </w:pPr>
    <w:r>
      <w:rPr>
        <w:rFonts w:ascii="Arial" w:cs="Arial" w:eastAsia="Arial" w:hAnsi="Arial"/>
        <w:color w:val="5F5F5F"/>
        <w:sz w:val="16"/>
        <w:szCs w:val="16"/>
      </w:rPr>
      <w:t xml:space="preserve">	Tel. 0726 355 037  ·  office@atctraining.ro  ·  www.atctraining.ro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  <w:rPr>
        <w:color w:val="80000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1A1A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c0d60a45021f5660b424755ece1eff5a3b6d05b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 de participare – Implementarea contractelor HG 1/2018</dc:title>
  <dc:creator>ATC Training</dc:creator>
  <cp:lastModifiedBy>Un-named</cp:lastModifiedBy>
  <cp:revision>1</cp:revision>
  <dcterms:created xsi:type="dcterms:W3CDTF">2026-10-27T11:52:43.593Z</dcterms:created>
  <dcterms:modified xsi:type="dcterms:W3CDTF">2026-10-27T11:52:43.599Z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