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605B7250" w14:textId="77777777" w:rsidR="00CA7CCF" w:rsidRPr="00CA7CCF" w:rsidRDefault="00CA7CCF" w:rsidP="00CA7CCF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C00000"/>
                            <w:sz w:val="36"/>
                            <w:szCs w:val="36"/>
                            <w:lang w:val="ro-RO"/>
                          </w:rPr>
                        </w:pPr>
                        <w:r w:rsidRPr="00CA7CCF">
                          <w:rPr>
                            <w:rFonts w:ascii="Cambria" w:hAnsi="Cambria"/>
                            <w:b/>
                            <w:bCs/>
                            <w:color w:val="C00000"/>
                            <w:sz w:val="36"/>
                            <w:szCs w:val="36"/>
                            <w:lang w:val="ro-RO"/>
                          </w:rPr>
                          <w:t>MANAGEMENTUL PROIECTELOR. ANALIZA COST - BENEFICIU</w:t>
                        </w:r>
                      </w:p>
                      <w:p w14:paraId="35895CAA" w14:textId="77777777" w:rsidR="00390841" w:rsidRDefault="00390841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</w:p>
                      <w:p w14:paraId="0A2045B1" w14:textId="4B451D7F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="001E2FD0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14-17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16164994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 w:rsidR="001E2FD0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7CE5" w14:textId="77777777" w:rsidR="00751495" w:rsidRDefault="00751495" w:rsidP="00997BAB">
      <w:r>
        <w:separator/>
      </w:r>
    </w:p>
  </w:endnote>
  <w:endnote w:type="continuationSeparator" w:id="0">
    <w:p w14:paraId="75B623BB" w14:textId="77777777" w:rsidR="00751495" w:rsidRDefault="00751495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7256" w14:textId="77777777" w:rsidR="00751495" w:rsidRDefault="00751495" w:rsidP="00997BAB">
      <w:r>
        <w:separator/>
      </w:r>
    </w:p>
  </w:footnote>
  <w:footnote w:type="continuationSeparator" w:id="0">
    <w:p w14:paraId="5A327E8D" w14:textId="77777777" w:rsidR="00751495" w:rsidRDefault="00751495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5405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2023-11-14T10:43:00Z</dcterms:created>
  <dcterms:modified xsi:type="dcterms:W3CDTF">2023-11-14T10:43:00Z</dcterms:modified>
</cp:coreProperties>
</file>