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65" w:rsidRPr="006256A6" w:rsidRDefault="00280965" w:rsidP="006256A6">
      <w:pPr>
        <w:spacing w:after="0" w:line="240" w:lineRule="auto"/>
        <w:jc w:val="center"/>
        <w:rPr>
          <w:rFonts w:ascii="Cambria Math" w:hAnsi="Cambria Math"/>
          <w:b/>
          <w:color w:val="222A35" w:themeColor="text2" w:themeShade="80"/>
          <w:sz w:val="36"/>
          <w:szCs w:val="36"/>
        </w:rPr>
      </w:pPr>
      <w:r w:rsidRPr="006256A6">
        <w:rPr>
          <w:rFonts w:ascii="Cambria Math" w:hAnsi="Cambria Math"/>
          <w:b/>
          <w:color w:val="222A35" w:themeColor="text2" w:themeShade="80"/>
          <w:sz w:val="36"/>
          <w:szCs w:val="36"/>
        </w:rPr>
        <w:t>PROGRAMUL CONFERIN</w:t>
      </w:r>
      <w:r w:rsidRPr="006256A6">
        <w:rPr>
          <w:rFonts w:ascii="Cambria Math" w:hAnsi="Cambria Math" w:cs="Arial"/>
          <w:b/>
          <w:color w:val="44546A" w:themeColor="text2"/>
          <w:sz w:val="36"/>
          <w:szCs w:val="36"/>
        </w:rPr>
        <w:t>Ț</w:t>
      </w:r>
      <w:r w:rsidRPr="006256A6">
        <w:rPr>
          <w:rFonts w:ascii="Cambria Math" w:hAnsi="Cambria Math"/>
          <w:b/>
          <w:color w:val="222A35" w:themeColor="text2" w:themeShade="80"/>
          <w:sz w:val="36"/>
          <w:szCs w:val="36"/>
        </w:rPr>
        <w:t>EI</w:t>
      </w:r>
    </w:p>
    <w:p w:rsidR="00931BD0" w:rsidRPr="00280965" w:rsidRDefault="000A132D" w:rsidP="00280965">
      <w:pPr>
        <w:spacing w:after="0"/>
        <w:jc w:val="center"/>
        <w:rPr>
          <w:rFonts w:ascii="Arial Narrow" w:hAnsi="Arial Narrow"/>
          <w:b/>
          <w:color w:val="222A35" w:themeColor="text2" w:themeShade="80"/>
          <w:sz w:val="10"/>
          <w:szCs w:val="10"/>
        </w:rPr>
      </w:pPr>
      <w:r w:rsidRPr="00280965">
        <w:rPr>
          <w:rFonts w:ascii="Arial Narrow" w:hAnsi="Arial Narrow"/>
          <w:b/>
          <w:color w:val="222A35" w:themeColor="text2" w:themeShade="80"/>
          <w:sz w:val="10"/>
          <w:szCs w:val="10"/>
        </w:rPr>
        <w:t xml:space="preserve"> </w:t>
      </w:r>
    </w:p>
    <w:p w:rsidR="00931BD0" w:rsidRPr="00FA31CE" w:rsidRDefault="00931BD0" w:rsidP="006256A6">
      <w:pPr>
        <w:shd w:val="clear" w:color="auto" w:fill="FFFFFF"/>
        <w:spacing w:after="0" w:line="240" w:lineRule="auto"/>
        <w:jc w:val="center"/>
        <w:rPr>
          <w:rFonts w:ascii="Arial Black" w:hAnsi="Arial Black" w:cs="Arial"/>
          <w:b/>
          <w:color w:val="44546A" w:themeColor="text2"/>
          <w:sz w:val="32"/>
          <w:szCs w:val="32"/>
        </w:rPr>
      </w:pPr>
      <w:r>
        <w:rPr>
          <w:rFonts w:ascii="Arial Black" w:hAnsi="Arial Black" w:cs="Arial"/>
          <w:b/>
          <w:color w:val="44546A" w:themeColor="text2"/>
          <w:sz w:val="32"/>
          <w:szCs w:val="32"/>
        </w:rPr>
        <w:t>“</w:t>
      </w:r>
      <w:r w:rsidRPr="00FA31CE">
        <w:rPr>
          <w:rFonts w:ascii="Arial Black" w:hAnsi="Arial Black" w:cs="Arial"/>
          <w:b/>
          <w:color w:val="44546A" w:themeColor="text2"/>
          <w:sz w:val="32"/>
          <w:szCs w:val="32"/>
        </w:rPr>
        <w:t>ROMÂNIA DUPĂ 10 ANI DE LA ADERAREA LA UE - REALITĂȚI, PROVOCĂRI ȘI PERSPECTIVE</w:t>
      </w:r>
      <w:r>
        <w:rPr>
          <w:rFonts w:ascii="Arial Black" w:hAnsi="Arial Black" w:cs="Arial"/>
          <w:b/>
          <w:color w:val="44546A" w:themeColor="text2"/>
          <w:sz w:val="32"/>
          <w:szCs w:val="32"/>
        </w:rPr>
        <w:t>”</w:t>
      </w:r>
      <w:r w:rsidRPr="00FA31CE">
        <w:rPr>
          <w:rFonts w:ascii="Arial Black" w:hAnsi="Arial Black" w:cs="Arial"/>
          <w:b/>
          <w:color w:val="44546A" w:themeColor="text2"/>
          <w:sz w:val="32"/>
          <w:szCs w:val="32"/>
        </w:rPr>
        <w:t xml:space="preserve"> </w:t>
      </w:r>
      <w:r w:rsidR="00E12D42">
        <w:rPr>
          <w:rFonts w:ascii="Arial Black" w:hAnsi="Arial Black" w:cs="Arial"/>
          <w:b/>
          <w:color w:val="44546A" w:themeColor="text2"/>
          <w:sz w:val="32"/>
          <w:szCs w:val="32"/>
        </w:rPr>
        <w:t xml:space="preserve"> </w:t>
      </w:r>
    </w:p>
    <w:p w:rsidR="00931BD0" w:rsidRPr="006256A6" w:rsidRDefault="00931BD0" w:rsidP="00931BD0">
      <w:pPr>
        <w:spacing w:after="0" w:line="240" w:lineRule="auto"/>
        <w:jc w:val="center"/>
        <w:rPr>
          <w:rFonts w:ascii="Arial Black" w:hAnsi="Arial Black"/>
          <w:b/>
          <w:color w:val="C00000"/>
          <w:sz w:val="24"/>
          <w:szCs w:val="24"/>
        </w:rPr>
      </w:pPr>
      <w:r w:rsidRPr="006256A6">
        <w:rPr>
          <w:rFonts w:ascii="Arial Black" w:hAnsi="Arial Black"/>
          <w:b/>
          <w:color w:val="C00000"/>
          <w:sz w:val="24"/>
          <w:szCs w:val="24"/>
        </w:rPr>
        <w:t xml:space="preserve">26 </w:t>
      </w:r>
      <w:proofErr w:type="spellStart"/>
      <w:r w:rsidRPr="006256A6">
        <w:rPr>
          <w:rFonts w:ascii="Arial Black" w:hAnsi="Arial Black"/>
          <w:b/>
          <w:color w:val="C00000"/>
          <w:sz w:val="24"/>
          <w:szCs w:val="24"/>
        </w:rPr>
        <w:t>octombrie</w:t>
      </w:r>
      <w:proofErr w:type="spellEnd"/>
      <w:r w:rsidRPr="006256A6">
        <w:rPr>
          <w:rFonts w:ascii="Arial Black" w:hAnsi="Arial Black"/>
          <w:b/>
          <w:color w:val="C00000"/>
          <w:sz w:val="24"/>
          <w:szCs w:val="24"/>
        </w:rPr>
        <w:t xml:space="preserve"> 2017</w:t>
      </w:r>
    </w:p>
    <w:p w:rsidR="00931BD0" w:rsidRPr="00E12D42" w:rsidRDefault="00931BD0" w:rsidP="00E12D42">
      <w:pPr>
        <w:spacing w:after="0" w:line="240" w:lineRule="auto"/>
        <w:jc w:val="both"/>
        <w:rPr>
          <w:rFonts w:ascii="Arial Black" w:hAnsi="Arial Black"/>
          <w:b/>
          <w:color w:val="222A35" w:themeColor="text2" w:themeShade="80"/>
          <w:sz w:val="19"/>
          <w:szCs w:val="19"/>
        </w:rPr>
      </w:pPr>
      <w:r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Hotel Marshal Garden</w:t>
      </w:r>
      <w:r w:rsidR="00E12D42"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 xml:space="preserve"> </w:t>
      </w:r>
      <w:r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(</w:t>
      </w:r>
      <w:proofErr w:type="spellStart"/>
      <w:r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Cale</w:t>
      </w:r>
      <w:r w:rsidR="000A132D"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a</w:t>
      </w:r>
      <w:proofErr w:type="spellEnd"/>
      <w:r w:rsidR="000A132D"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 xml:space="preserve"> </w:t>
      </w:r>
      <w:proofErr w:type="spellStart"/>
      <w:r w:rsidR="000A132D"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Dorobanți</w:t>
      </w:r>
      <w:proofErr w:type="spellEnd"/>
      <w:r w:rsidR="000A132D"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 xml:space="preserve"> nr 50B, sector 1) </w:t>
      </w:r>
      <w:proofErr w:type="spellStart"/>
      <w:r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sala</w:t>
      </w:r>
      <w:proofErr w:type="spellEnd"/>
      <w:r w:rsidR="00E12D42"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 xml:space="preserve"> PANORAMIC – </w:t>
      </w:r>
      <w:proofErr w:type="spellStart"/>
      <w:r w:rsidR="00E12D42"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Bucureș</w:t>
      </w:r>
      <w:r w:rsidRPr="00E12D42">
        <w:rPr>
          <w:rFonts w:ascii="Arial Black" w:hAnsi="Arial Black"/>
          <w:b/>
          <w:color w:val="222A35" w:themeColor="text2" w:themeShade="80"/>
          <w:sz w:val="19"/>
          <w:szCs w:val="19"/>
        </w:rPr>
        <w:t>ti</w:t>
      </w:r>
      <w:proofErr w:type="spellEnd"/>
    </w:p>
    <w:p w:rsidR="006256A6" w:rsidRPr="006256A6" w:rsidRDefault="006256A6" w:rsidP="006256A6">
      <w:pPr>
        <w:spacing w:after="0" w:line="240" w:lineRule="auto"/>
        <w:jc w:val="center"/>
        <w:rPr>
          <w:rFonts w:ascii="Arial Black" w:hAnsi="Arial Black"/>
          <w:b/>
          <w:color w:val="222A35" w:themeColor="text2" w:themeShade="80"/>
          <w:sz w:val="10"/>
          <w:szCs w:val="10"/>
        </w:rPr>
      </w:pPr>
    </w:p>
    <w:tbl>
      <w:tblPr>
        <w:tblW w:w="11057" w:type="dxa"/>
        <w:tblInd w:w="-1134" w:type="dxa"/>
        <w:tblBorders>
          <w:top w:val="dotted" w:sz="4" w:space="0" w:color="C00000"/>
          <w:insideH w:val="dotted" w:sz="4" w:space="0" w:color="C00000"/>
          <w:insideV w:val="dotted" w:sz="4" w:space="0" w:color="C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106"/>
      </w:tblGrid>
      <w:tr w:rsidR="00F1468D" w:rsidRPr="00F1739F" w:rsidTr="006256A6">
        <w:trPr>
          <w:trHeight w:val="183"/>
        </w:trPr>
        <w:tc>
          <w:tcPr>
            <w:tcW w:w="1951" w:type="dxa"/>
            <w:tcBorders>
              <w:bottom w:val="dotted" w:sz="4" w:space="0" w:color="C00000"/>
            </w:tcBorders>
            <w:shd w:val="clear" w:color="auto" w:fill="D9D9D9"/>
          </w:tcPr>
          <w:p w:rsidR="00F1468D" w:rsidRPr="006256A6" w:rsidRDefault="00F1468D" w:rsidP="00041AD6">
            <w:pPr>
              <w:spacing w:after="0"/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09:00 - 09:30</w:t>
            </w:r>
          </w:p>
        </w:tc>
        <w:tc>
          <w:tcPr>
            <w:tcW w:w="9106" w:type="dxa"/>
            <w:tcBorders>
              <w:bottom w:val="dotted" w:sz="4" w:space="0" w:color="C00000"/>
            </w:tcBorders>
            <w:shd w:val="clear" w:color="auto" w:fill="D9D9D9"/>
          </w:tcPr>
          <w:p w:rsidR="00F1468D" w:rsidRPr="006256A6" w:rsidRDefault="00F1468D" w:rsidP="00F1468D">
            <w:pPr>
              <w:pStyle w:val="listparagraph"/>
              <w:spacing w:before="0" w:beforeAutospacing="0" w:after="0" w:afterAutospacing="0" w:line="360" w:lineRule="auto"/>
              <w:contextualSpacing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6256A6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>Welcome coffee – sala de conferin</w:t>
            </w:r>
            <w:r w:rsidRPr="006256A6">
              <w:rPr>
                <w:rFonts w:ascii="Arial Narrow" w:hAnsi="Arial Narrow" w:cs="Cambria"/>
                <w:b/>
                <w:bCs/>
                <w:i/>
                <w:iCs/>
                <w:sz w:val="21"/>
                <w:szCs w:val="21"/>
              </w:rPr>
              <w:t>ț</w:t>
            </w:r>
            <w:r w:rsidRPr="006256A6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>a -  Înregistrarea participanţilor</w:t>
            </w:r>
            <w:r w:rsidRPr="006256A6">
              <w:rPr>
                <w:rFonts w:ascii="Arial Narrow" w:hAnsi="Arial Narrow" w:cs="Arial"/>
                <w:b/>
                <w:i/>
                <w:sz w:val="21"/>
                <w:szCs w:val="21"/>
              </w:rPr>
              <w:t xml:space="preserve"> </w:t>
            </w:r>
          </w:p>
        </w:tc>
      </w:tr>
      <w:tr w:rsidR="00F1468D" w:rsidRPr="00F1739F" w:rsidTr="006256A6">
        <w:trPr>
          <w:trHeight w:val="377"/>
        </w:trPr>
        <w:tc>
          <w:tcPr>
            <w:tcW w:w="1951" w:type="dxa"/>
            <w:tcBorders>
              <w:bottom w:val="dotted" w:sz="4" w:space="0" w:color="C00000"/>
            </w:tcBorders>
          </w:tcPr>
          <w:p w:rsidR="00F1468D" w:rsidRPr="006256A6" w:rsidRDefault="00F1468D" w:rsidP="00041AD6">
            <w:pPr>
              <w:spacing w:after="0"/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09:30 - 12:00 </w:t>
            </w:r>
          </w:p>
        </w:tc>
        <w:tc>
          <w:tcPr>
            <w:tcW w:w="9106" w:type="dxa"/>
            <w:tcBorders>
              <w:bottom w:val="dotted" w:sz="4" w:space="0" w:color="C00000"/>
            </w:tcBorders>
          </w:tcPr>
          <w:p w:rsidR="00F1468D" w:rsidRPr="006256A6" w:rsidRDefault="00F1468D" w:rsidP="00041AD6">
            <w:pPr>
              <w:pStyle w:val="CommentSubject"/>
              <w:rPr>
                <w:rFonts w:ascii="Arial Narrow" w:hAnsi="Arial Narrow" w:cs="Arial"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Cs w:val="0"/>
                <w:sz w:val="21"/>
                <w:szCs w:val="21"/>
                <w:lang w:val="ro-RO"/>
              </w:rPr>
              <w:t>Sesiunea I -</w:t>
            </w:r>
            <w:r w:rsidRPr="006256A6">
              <w:rPr>
                <w:rFonts w:ascii="Arial Narrow" w:hAnsi="Arial Narrow" w:cs="Arial"/>
                <w:b w:val="0"/>
                <w:sz w:val="21"/>
                <w:szCs w:val="21"/>
                <w:lang w:eastAsia="en-US"/>
              </w:rPr>
              <w:t xml:space="preserve"> </w:t>
            </w:r>
            <w:r w:rsidRPr="006256A6">
              <w:rPr>
                <w:rFonts w:ascii="Arial Narrow" w:hAnsi="Arial Narrow" w:cs="Arial"/>
                <w:color w:val="C00000"/>
                <w:sz w:val="21"/>
                <w:szCs w:val="21"/>
                <w:lang w:eastAsia="en-US"/>
              </w:rPr>
              <w:t xml:space="preserve">sala de conferinţă – PANORAMIC </w:t>
            </w:r>
          </w:p>
        </w:tc>
      </w:tr>
      <w:tr w:rsidR="00F1468D" w:rsidRPr="00626A44" w:rsidTr="006256A6">
        <w:trPr>
          <w:trHeight w:val="40"/>
        </w:trPr>
        <w:tc>
          <w:tcPr>
            <w:tcW w:w="1951" w:type="dxa"/>
            <w:tcBorders>
              <w:bottom w:val="dotted" w:sz="4" w:space="0" w:color="C00000"/>
            </w:tcBorders>
          </w:tcPr>
          <w:p w:rsidR="00F1468D" w:rsidRPr="007233D5" w:rsidRDefault="00F1468D" w:rsidP="00041AD6">
            <w:pPr>
              <w:jc w:val="center"/>
              <w:rPr>
                <w:rFonts w:ascii="Arial Narrow" w:hAnsi="Arial Narrow" w:cs="Arial"/>
                <w:b/>
                <w:noProof/>
                <w:sz w:val="10"/>
                <w:szCs w:val="10"/>
              </w:rPr>
            </w:pPr>
          </w:p>
          <w:p w:rsidR="007233D5" w:rsidRPr="007233D5" w:rsidRDefault="007233D5" w:rsidP="00041AD6">
            <w:pPr>
              <w:jc w:val="center"/>
              <w:rPr>
                <w:rFonts w:ascii="Arial Narrow" w:hAnsi="Arial Narrow" w:cs="Arial"/>
                <w:b/>
                <w:noProof/>
                <w:sz w:val="10"/>
                <w:szCs w:val="10"/>
              </w:rPr>
            </w:pPr>
          </w:p>
          <w:p w:rsidR="00F1468D" w:rsidRPr="006256A6" w:rsidRDefault="00F1468D" w:rsidP="00041AD6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256A6">
              <w:rPr>
                <w:rFonts w:ascii="Arial Narrow" w:hAnsi="Arial Narrow" w:cs="Arial"/>
                <w:b/>
                <w:noProof/>
                <w:sz w:val="21"/>
                <w:szCs w:val="21"/>
              </w:rPr>
              <w:drawing>
                <wp:inline distT="0" distB="0" distL="0" distR="0" wp14:anchorId="413837CE" wp14:editId="24C1AAD6">
                  <wp:extent cx="1057275" cy="9715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70519_0950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bottom w:val="dotted" w:sz="4" w:space="0" w:color="C00000"/>
            </w:tcBorders>
          </w:tcPr>
          <w:p w:rsidR="006256A6" w:rsidRPr="006256A6" w:rsidRDefault="00F1468D" w:rsidP="006256A6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C00000"/>
                <w:sz w:val="21"/>
                <w:szCs w:val="21"/>
                <w:lang w:val="en-US"/>
              </w:rPr>
            </w:pPr>
            <w:r w:rsidRPr="006256A6">
              <w:rPr>
                <w:rFonts w:ascii="Arial Narrow" w:hAnsi="Arial Narrow" w:cs="Arial"/>
                <w:b/>
                <w:color w:val="44546A" w:themeColor="text2"/>
                <w:sz w:val="21"/>
                <w:szCs w:val="21"/>
                <w:lang w:val="en-US"/>
              </w:rPr>
              <w:t>Deschidere lucr</w:t>
            </w:r>
            <w:r w:rsidRPr="006256A6">
              <w:rPr>
                <w:rFonts w:ascii="Arial Narrow" w:hAnsi="Arial Narrow" w:cs="Cambria"/>
                <w:b/>
                <w:color w:val="44546A" w:themeColor="text2"/>
                <w:sz w:val="21"/>
                <w:szCs w:val="21"/>
                <w:lang w:val="en-US"/>
              </w:rPr>
              <w:t>ă</w:t>
            </w:r>
            <w:r w:rsidRPr="006256A6">
              <w:rPr>
                <w:rFonts w:ascii="Arial Narrow" w:hAnsi="Arial Narrow" w:cs="Arial"/>
                <w:b/>
                <w:color w:val="44546A" w:themeColor="text2"/>
                <w:sz w:val="21"/>
                <w:szCs w:val="21"/>
                <w:lang w:val="en-US"/>
              </w:rPr>
              <w:t xml:space="preserve">ri </w:t>
            </w:r>
          </w:p>
          <w:p w:rsidR="00F1468D" w:rsidRPr="006256A6" w:rsidRDefault="00F1468D" w:rsidP="006256A6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C00000"/>
                <w:sz w:val="21"/>
                <w:szCs w:val="21"/>
                <w:lang w:val="en-US"/>
              </w:rPr>
            </w:pP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>Dl. Prof. Univ. Dr. </w:t>
            </w:r>
            <w:r w:rsidRPr="006256A6">
              <w:rPr>
                <w:rStyle w:val="Strong"/>
                <w:rFonts w:ascii="Arial Narrow" w:hAnsi="Arial Narrow" w:cs="Tahoma"/>
                <w:color w:val="44546A" w:themeColor="text2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Adrian Năstase 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 xml:space="preserve">- 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specialist 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  <w:lang w:val="en-US"/>
              </w:rPr>
              <w:t>î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n 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>Drept internațional public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lang w:val="en-US"/>
              </w:rPr>
              <w:t xml:space="preserve"> -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r w:rsidRPr="006256A6">
              <w:rPr>
                <w:rFonts w:ascii="Arial Narrow" w:hAnsi="Arial Narrow" w:cs="Arial"/>
                <w:color w:val="C00000"/>
                <w:sz w:val="21"/>
                <w:szCs w:val="21"/>
                <w:shd w:val="clear" w:color="auto" w:fill="FFFFFF"/>
              </w:rPr>
              <w:t>"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Considerații asupra recentelor poziții ale Președintelui Comisiei Europene</w:t>
            </w:r>
            <w:r w:rsidRPr="006256A6">
              <w:rPr>
                <w:rFonts w:ascii="Arial Narrow" w:hAnsi="Arial Narrow" w:cs="Arial"/>
                <w:color w:val="C00000"/>
                <w:sz w:val="21"/>
                <w:szCs w:val="21"/>
                <w:shd w:val="clear" w:color="auto" w:fill="FFFFFF"/>
              </w:rPr>
              <w:t xml:space="preserve"> "</w:t>
            </w:r>
            <w:r w:rsidRPr="006256A6">
              <w:rPr>
                <w:rFonts w:ascii="Arial Narrow" w:hAnsi="Arial Narrow" w:cs="Arial"/>
                <w:color w:val="C00000"/>
                <w:sz w:val="21"/>
                <w:szCs w:val="21"/>
                <w:shd w:val="clear" w:color="auto" w:fill="FFFFFF"/>
                <w:lang w:val="en-GB"/>
              </w:rPr>
              <w:t>;</w:t>
            </w:r>
          </w:p>
          <w:p w:rsidR="00F1468D" w:rsidRPr="006256A6" w:rsidRDefault="00F1468D" w:rsidP="006256A6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/>
                <w:color w:val="C00000"/>
                <w:sz w:val="21"/>
                <w:szCs w:val="21"/>
                <w:lang w:val="en-US"/>
              </w:rPr>
            </w:pP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Dl. Prof. Univ. Dr. </w:t>
            </w:r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>Florin Vasilescu</w:t>
            </w:r>
            <w:r w:rsidR="00E12D42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 </w:t>
            </w: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- </w:t>
            </w:r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</w:rPr>
              <w:t>„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Vocația europeană a constituționalismului din România”</w:t>
            </w:r>
          </w:p>
          <w:p w:rsidR="00F1468D" w:rsidRPr="006256A6" w:rsidRDefault="00F1468D" w:rsidP="006256A6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 Narrow" w:eastAsia="Times New Roman" w:hAnsi="Arial Narrow" w:cs="Arial"/>
                <w:b/>
                <w:bCs/>
                <w:color w:val="44546A" w:themeColor="text2"/>
                <w:sz w:val="21"/>
                <w:szCs w:val="21"/>
                <w:lang w:val="en-GB"/>
              </w:rPr>
            </w:pP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>D</w:t>
            </w:r>
            <w:r w:rsidR="00AA4F5C"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>na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 xml:space="preserve">. Prof. Univ. Dr. </w:t>
            </w:r>
            <w:r w:rsidRPr="006256A6">
              <w:rPr>
                <w:rFonts w:ascii="Arial Narrow" w:hAnsi="Arial Narrow" w:cs="Tahoma"/>
                <w:b/>
                <w:color w:val="44546A" w:themeColor="text2"/>
                <w:sz w:val="21"/>
                <w:szCs w:val="21"/>
                <w:shd w:val="clear" w:color="auto" w:fill="FFFFFF"/>
              </w:rPr>
              <w:t>Camelia Toader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 xml:space="preserve"> – Judecător, Curtea de Justiție a Uniunii Europene</w:t>
            </w: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–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  <w:lang w:val="en-GB"/>
              </w:rPr>
              <w:t>“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Protecția asigurată de CJUE împotriva actelor instituțiilor Uniunii</w:t>
            </w:r>
            <w:r w:rsidR="00E12D42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- Procedura Avizului</w:t>
            </w:r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</w:rPr>
              <w:t>”;</w:t>
            </w:r>
          </w:p>
          <w:p w:rsidR="00F1468D" w:rsidRPr="006256A6" w:rsidRDefault="00F1468D" w:rsidP="006256A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 w:cs="Tahoma"/>
                <w:b/>
                <w:color w:val="C00000"/>
                <w:sz w:val="21"/>
                <w:szCs w:val="21"/>
              </w:rPr>
            </w:pP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</w:rPr>
              <w:t xml:space="preserve">Dl. Conf. Univ. </w:t>
            </w:r>
            <w:proofErr w:type="spellStart"/>
            <w:r w:rsidRPr="006256A6">
              <w:rPr>
                <w:rFonts w:ascii="Arial Narrow" w:hAnsi="Arial Narrow" w:cs="Tahoma"/>
                <w:b/>
                <w:color w:val="44546A" w:themeColor="text2"/>
                <w:sz w:val="21"/>
                <w:szCs w:val="21"/>
              </w:rPr>
              <w:t>R</w:t>
            </w:r>
            <w:r w:rsidR="007233D5">
              <w:rPr>
                <w:rFonts w:ascii="Arial Narrow" w:hAnsi="Arial Narrow" w:cs="Tahoma"/>
                <w:b/>
                <w:color w:val="44546A" w:themeColor="text2"/>
                <w:sz w:val="21"/>
                <w:szCs w:val="21"/>
              </w:rPr>
              <w:t>ă</w:t>
            </w:r>
            <w:r w:rsidRPr="006256A6">
              <w:rPr>
                <w:rFonts w:ascii="Arial Narrow" w:hAnsi="Arial Narrow" w:cs="Tahoma"/>
                <w:b/>
                <w:color w:val="44546A" w:themeColor="text2"/>
                <w:sz w:val="21"/>
                <w:szCs w:val="21"/>
              </w:rPr>
              <w:t>zvan</w:t>
            </w:r>
            <w:proofErr w:type="spellEnd"/>
            <w:r w:rsidRPr="006256A6">
              <w:rPr>
                <w:rFonts w:ascii="Arial Narrow" w:hAnsi="Arial Narrow" w:cs="Tahoma"/>
                <w:b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 w:cs="Tahoma"/>
                <w:b/>
                <w:color w:val="44546A" w:themeColor="text2"/>
                <w:sz w:val="21"/>
                <w:szCs w:val="21"/>
              </w:rPr>
              <w:t>Horaţiu</w:t>
            </w:r>
            <w:proofErr w:type="spellEnd"/>
            <w:r w:rsidRPr="006256A6">
              <w:rPr>
                <w:rFonts w:ascii="Arial Narrow" w:hAnsi="Arial Narrow" w:cs="Tahoma"/>
                <w:b/>
                <w:color w:val="44546A" w:themeColor="text2"/>
                <w:sz w:val="21"/>
                <w:szCs w:val="21"/>
              </w:rPr>
              <w:t xml:space="preserve"> Radu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</w:rPr>
              <w:t xml:space="preserve"> - 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Agent al </w:t>
            </w:r>
            <w:proofErr w:type="spellStart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>Guvernului</w:t>
            </w:r>
            <w:proofErr w:type="spellEnd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>României</w:t>
            </w:r>
            <w:proofErr w:type="spellEnd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>pentru</w:t>
            </w:r>
            <w:proofErr w:type="spellEnd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>Curtea</w:t>
            </w:r>
            <w:proofErr w:type="spellEnd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>Justiţie</w:t>
            </w:r>
            <w:proofErr w:type="spellEnd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a </w:t>
            </w:r>
            <w:proofErr w:type="spellStart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>Uniunii</w:t>
            </w:r>
            <w:proofErr w:type="spellEnd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>Europene</w:t>
            </w:r>
            <w:proofErr w:type="spellEnd"/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r w:rsidR="00E12D42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-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“</w:t>
            </w:r>
            <w:proofErr w:type="spellStart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Evolu</w:t>
            </w:r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ții</w:t>
            </w:r>
            <w:proofErr w:type="spellEnd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Jurisprudențiale</w:t>
            </w:r>
            <w:proofErr w:type="spellEnd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recente</w:t>
            </w:r>
            <w:proofErr w:type="spellEnd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 xml:space="preserve"> ale CJUE </w:t>
            </w:r>
            <w:proofErr w:type="spellStart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în</w:t>
            </w:r>
            <w:proofErr w:type="spellEnd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materia</w:t>
            </w:r>
            <w:proofErr w:type="spellEnd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12D42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protecț</w:t>
            </w:r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iei</w:t>
            </w:r>
            <w:proofErr w:type="spellEnd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shd w:val="clear" w:color="auto" w:fill="FFFFFF"/>
              </w:rPr>
              <w:t>consumatorilor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“</w:t>
            </w:r>
          </w:p>
          <w:p w:rsidR="00F1468D" w:rsidRPr="006256A6" w:rsidRDefault="00F1468D" w:rsidP="006256A6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 Narrow" w:eastAsia="Times New Roman" w:hAnsi="Arial Narrow" w:cs="Arial"/>
                <w:b/>
                <w:bCs/>
                <w:color w:val="C00000"/>
                <w:sz w:val="21"/>
                <w:szCs w:val="21"/>
                <w:lang w:val="en-GB"/>
              </w:rPr>
            </w:pPr>
            <w:r w:rsidRPr="006256A6">
              <w:rPr>
                <w:rFonts w:ascii="Arial Narrow" w:hAnsi="Arial Narrow" w:cs="Tahoma"/>
                <w:bCs/>
                <w:color w:val="44546A" w:themeColor="text2"/>
                <w:sz w:val="21"/>
                <w:szCs w:val="21"/>
                <w:shd w:val="clear" w:color="auto" w:fill="FFFFFF"/>
              </w:rPr>
              <w:t xml:space="preserve">Dl. Conf. Univ. </w:t>
            </w:r>
            <w:r w:rsidRPr="006256A6">
              <w:rPr>
                <w:rFonts w:ascii="Arial Narrow" w:hAnsi="Arial Narrow" w:cs="Tahoma"/>
                <w:b/>
                <w:bCs/>
                <w:color w:val="44546A" w:themeColor="text2"/>
                <w:sz w:val="21"/>
                <w:szCs w:val="21"/>
                <w:shd w:val="clear" w:color="auto" w:fill="FFFFFF"/>
              </w:rPr>
              <w:t>Titus Corl</w:t>
            </w:r>
            <w:r w:rsidR="007233D5">
              <w:rPr>
                <w:rFonts w:ascii="Arial Narrow" w:hAnsi="Arial Narrow" w:cs="Tahoma"/>
                <w:b/>
                <w:bCs/>
                <w:color w:val="44546A" w:themeColor="text2"/>
                <w:sz w:val="21"/>
                <w:szCs w:val="21"/>
                <w:shd w:val="clear" w:color="auto" w:fill="FFFFFF"/>
              </w:rPr>
              <w:t>ă</w:t>
            </w:r>
            <w:r w:rsidRPr="006256A6">
              <w:rPr>
                <w:rFonts w:ascii="Arial Narrow" w:hAnsi="Arial Narrow" w:cs="Tahoma"/>
                <w:b/>
                <w:bCs/>
                <w:color w:val="44546A" w:themeColor="text2"/>
                <w:sz w:val="21"/>
                <w:szCs w:val="21"/>
                <w:shd w:val="clear" w:color="auto" w:fill="FFFFFF"/>
              </w:rPr>
              <w:t xml:space="preserve">țean – 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>Senator, Parlamentul României</w:t>
            </w:r>
            <w:r w:rsidRPr="006256A6">
              <w:rPr>
                <w:rStyle w:val="apple-converted-space"/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> -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"Răspunderea penală internațională pentru crimele </w:t>
            </w:r>
            <w:r w:rsidR="00E12D42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împotriva umanității și genocid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".</w:t>
            </w:r>
          </w:p>
        </w:tc>
      </w:tr>
      <w:tr w:rsidR="006256A6" w:rsidRPr="00626A44" w:rsidTr="007233D5">
        <w:trPr>
          <w:trHeight w:val="143"/>
        </w:trPr>
        <w:tc>
          <w:tcPr>
            <w:tcW w:w="1951" w:type="dxa"/>
            <w:tcBorders>
              <w:bottom w:val="dotted" w:sz="4" w:space="0" w:color="C00000"/>
            </w:tcBorders>
            <w:shd w:val="clear" w:color="auto" w:fill="FFFFFF" w:themeFill="background1"/>
          </w:tcPr>
          <w:p w:rsidR="006256A6" w:rsidRPr="006256A6" w:rsidRDefault="006256A6" w:rsidP="006256A6">
            <w:pPr>
              <w:spacing w:after="0"/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  <w:t>12:00  - 13:00</w:t>
            </w:r>
          </w:p>
        </w:tc>
        <w:tc>
          <w:tcPr>
            <w:tcW w:w="9106" w:type="dxa"/>
            <w:tcBorders>
              <w:bottom w:val="dotted" w:sz="4" w:space="0" w:color="C00000"/>
            </w:tcBorders>
            <w:shd w:val="clear" w:color="auto" w:fill="FFFFFF" w:themeFill="background1"/>
          </w:tcPr>
          <w:p w:rsidR="006256A6" w:rsidRPr="006256A6" w:rsidRDefault="006256A6" w:rsidP="00E12D42">
            <w:pPr>
              <w:shd w:val="clear" w:color="auto" w:fill="F2F2F2" w:themeFill="background1" w:themeFillShade="F2"/>
              <w:spacing w:after="0"/>
              <w:jc w:val="both"/>
              <w:rPr>
                <w:rFonts w:ascii="Arial Narrow" w:hAnsi="Arial Narrow" w:cs="Times New Roman"/>
                <w:color w:val="000000"/>
                <w:sz w:val="21"/>
                <w:szCs w:val="21"/>
              </w:rPr>
            </w:pPr>
            <w:r w:rsidRPr="006256A6">
              <w:rPr>
                <w:rFonts w:ascii="Arial Narrow" w:hAnsi="Arial Narrow" w:cs="Arial"/>
                <w:b/>
                <w:color w:val="222A35" w:themeColor="text2" w:themeShade="80"/>
                <w:sz w:val="21"/>
                <w:szCs w:val="21"/>
              </w:rPr>
              <w:t>NETWORKING  LUNCH</w:t>
            </w:r>
            <w:r w:rsidRPr="006256A6">
              <w:rPr>
                <w:rFonts w:ascii="Arial Narrow" w:hAnsi="Arial Narrow" w:cs="Arial"/>
                <w:b/>
                <w:bCs/>
                <w:color w:val="222A35" w:themeColor="text2" w:themeShade="80"/>
                <w:sz w:val="21"/>
                <w:szCs w:val="21"/>
                <w:lang w:val="ro-RO"/>
              </w:rPr>
              <w:t xml:space="preserve">  &amp; Lansare </w:t>
            </w:r>
            <w:r w:rsidR="007233D5">
              <w:rPr>
                <w:rFonts w:ascii="Arial Narrow" w:hAnsi="Arial Narrow" w:cs="Arial"/>
                <w:b/>
                <w:bCs/>
                <w:color w:val="222A35" w:themeColor="text2" w:themeShade="80"/>
                <w:sz w:val="21"/>
                <w:szCs w:val="21"/>
                <w:lang w:val="ro-RO"/>
              </w:rPr>
              <w:t xml:space="preserve">carte: 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volumul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"</w:t>
            </w:r>
            <w:proofErr w:type="spellStart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Reglement</w:t>
            </w:r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ă</w:t>
            </w:r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ri</w:t>
            </w:r>
            <w:proofErr w:type="spellEnd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ale </w:t>
            </w:r>
            <w:proofErr w:type="spellStart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Uniunii</w:t>
            </w:r>
            <w:proofErr w:type="spellEnd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Europene</w:t>
            </w:r>
            <w:proofErr w:type="spellEnd"/>
            <w:r w:rsidRPr="006256A6">
              <w:rPr>
                <w:rStyle w:val="Strong"/>
                <w:rFonts w:ascii="Arial Narrow" w:hAnsi="Arial Narrow"/>
                <w:color w:val="222A35" w:themeColor="text2" w:themeShade="80"/>
                <w:sz w:val="21"/>
                <w:szCs w:val="21"/>
              </w:rPr>
              <w:t xml:space="preserve"> </w:t>
            </w:r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 xml:space="preserve">de un </w:t>
            </w:r>
            <w:proofErr w:type="spellStart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>interes</w:t>
            </w:r>
            <w:proofErr w:type="spellEnd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>aparte</w:t>
            </w:r>
            <w:proofErr w:type="spellEnd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 xml:space="preserve">-sui generis, </w:t>
            </w:r>
            <w:proofErr w:type="spellStart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>pentru</w:t>
            </w:r>
            <w:proofErr w:type="spellEnd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>Rom</w:t>
            </w:r>
            <w:r w:rsidR="00E12D42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>â</w:t>
            </w:r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>nia</w:t>
            </w:r>
            <w:proofErr w:type="spellEnd"/>
            <w:r w:rsidRPr="006256A6">
              <w:rPr>
                <w:rStyle w:val="Strong"/>
                <w:rFonts w:ascii="Arial Narrow" w:eastAsia="Times New Roman" w:hAnsi="Arial Narrow"/>
                <w:color w:val="222A35" w:themeColor="text2" w:themeShade="80"/>
                <w:sz w:val="21"/>
                <w:szCs w:val="21"/>
              </w:rPr>
              <w:t>",</w:t>
            </w:r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Ion M. 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Anghel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(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coordonator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), 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Editura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Universul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Juridic, 2017 </w:t>
            </w:r>
            <w:proofErr w:type="spellStart"/>
            <w:r w:rsidR="00E12D42">
              <w:rPr>
                <w:rFonts w:ascii="Arial Narrow" w:hAnsi="Arial Narrow"/>
                <w:color w:val="222A35" w:themeColor="text2" w:themeShade="80"/>
                <w:sz w:val="21"/>
                <w:szCs w:val="21"/>
              </w:rPr>
              <w:t>ș</w:t>
            </w:r>
            <w:r w:rsidRPr="006256A6">
              <w:rPr>
                <w:rFonts w:ascii="Arial Narrow" w:hAnsi="Arial Narrow"/>
                <w:color w:val="222A35" w:themeColor="text2" w:themeShade="80"/>
                <w:sz w:val="21"/>
                <w:szCs w:val="21"/>
              </w:rPr>
              <w:t>i</w:t>
            </w:r>
            <w:proofErr w:type="spellEnd"/>
            <w:r w:rsidRPr="006256A6">
              <w:rPr>
                <w:rFonts w:ascii="Arial Narrow" w:hAnsi="Arial Narrow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color w:val="222A35" w:themeColor="text2" w:themeShade="80"/>
                <w:sz w:val="21"/>
                <w:szCs w:val="21"/>
              </w:rPr>
              <w:t>v</w:t>
            </w:r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olumul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"</w:t>
            </w:r>
            <w:proofErr w:type="spellStart"/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Criminalitatea</w:t>
            </w:r>
            <w:proofErr w:type="spellEnd"/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colectivă</w:t>
            </w:r>
            <w:proofErr w:type="spellEnd"/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a </w:t>
            </w:r>
            <w:proofErr w:type="spellStart"/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statelor</w:t>
            </w:r>
            <w:proofErr w:type="spellEnd"/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="00E12D42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ș</w:t>
            </w:r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i</w:t>
            </w:r>
            <w:proofErr w:type="spellEnd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dreptul</w:t>
            </w:r>
            <w:proofErr w:type="spellEnd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penal al </w:t>
            </w:r>
            <w:proofErr w:type="spellStart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viitorului</w:t>
            </w:r>
            <w:proofErr w:type="spellEnd"/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"</w:t>
            </w:r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,</w:t>
            </w:r>
            <w:r w:rsidRPr="006256A6">
              <w:rPr>
                <w:rStyle w:val="Strong"/>
                <w:rFonts w:ascii="Arial Narrow" w:hAnsi="Arial Narrow"/>
                <w:color w:val="222A35" w:themeColor="text2" w:themeShade="80"/>
                <w:sz w:val="21"/>
                <w:szCs w:val="21"/>
              </w:rPr>
              <w:t xml:space="preserve"> </w:t>
            </w:r>
            <w:r w:rsidRPr="006256A6">
              <w:rPr>
                <w:rStyle w:val="Strong"/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Vespasian V. Pella, </w:t>
            </w:r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editura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Hamang</w:t>
            </w:r>
            <w:r w:rsidR="00E12D42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iu</w:t>
            </w:r>
            <w:proofErr w:type="spellEnd"/>
            <w:r w:rsidR="00E12D42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, 2017, </w:t>
            </w:r>
            <w:proofErr w:type="spellStart"/>
            <w:r w:rsidR="00E12D42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traducere</w:t>
            </w:r>
            <w:proofErr w:type="spellEnd"/>
            <w:r w:rsidR="00E12D42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 Aurora </w:t>
            </w:r>
            <w:proofErr w:type="spellStart"/>
            <w:r w:rsidR="00E12D42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Ciucă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 xml:space="preserve">, Alina </w:t>
            </w:r>
            <w:proofErr w:type="spellStart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Gentimir</w:t>
            </w:r>
            <w:proofErr w:type="spellEnd"/>
            <w:r w:rsidRPr="006256A6">
              <w:rPr>
                <w:rFonts w:ascii="Arial Narrow" w:eastAsia="Times New Roman" w:hAnsi="Arial Narrow" w:cs="Times New Roman"/>
                <w:color w:val="222A35" w:themeColor="text2" w:themeShade="80"/>
                <w:sz w:val="21"/>
                <w:szCs w:val="21"/>
              </w:rPr>
              <w:t>, Rodica Boca.</w:t>
            </w:r>
          </w:p>
        </w:tc>
      </w:tr>
      <w:tr w:rsidR="006256A6" w:rsidRPr="00626A44" w:rsidTr="006256A6">
        <w:trPr>
          <w:trHeight w:val="218"/>
        </w:trPr>
        <w:tc>
          <w:tcPr>
            <w:tcW w:w="1951" w:type="dxa"/>
            <w:tcBorders>
              <w:bottom w:val="dotted" w:sz="4" w:space="0" w:color="C00000"/>
            </w:tcBorders>
          </w:tcPr>
          <w:p w:rsidR="006256A6" w:rsidRPr="006256A6" w:rsidRDefault="006256A6" w:rsidP="006256A6">
            <w:pPr>
              <w:spacing w:after="0"/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/>
                <w:sz w:val="21"/>
                <w:szCs w:val="21"/>
              </w:rPr>
              <w:t>13</w:t>
            </w:r>
            <w:r w:rsidRPr="006256A6"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  <w:t>:0</w:t>
            </w:r>
            <w:r w:rsidRPr="006256A6">
              <w:rPr>
                <w:rFonts w:ascii="Arial Narrow" w:hAnsi="Arial Narrow" w:cs="Arial"/>
                <w:b/>
                <w:sz w:val="21"/>
                <w:szCs w:val="21"/>
              </w:rPr>
              <w:t>0 – 15</w:t>
            </w:r>
            <w:r w:rsidRPr="006256A6"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  <w:t>:</w:t>
            </w:r>
            <w:r w:rsidRPr="006256A6">
              <w:rPr>
                <w:rFonts w:ascii="Arial Narrow" w:hAnsi="Arial Narrow" w:cs="Arial"/>
                <w:b/>
                <w:sz w:val="21"/>
                <w:szCs w:val="21"/>
              </w:rPr>
              <w:t>00</w:t>
            </w:r>
          </w:p>
        </w:tc>
        <w:tc>
          <w:tcPr>
            <w:tcW w:w="9106" w:type="dxa"/>
            <w:tcBorders>
              <w:bottom w:val="dotted" w:sz="4" w:space="0" w:color="C00000"/>
            </w:tcBorders>
          </w:tcPr>
          <w:p w:rsidR="006256A6" w:rsidRPr="006256A6" w:rsidRDefault="006256A6" w:rsidP="006256A6">
            <w:pPr>
              <w:pStyle w:val="CommentSubject"/>
              <w:rPr>
                <w:rFonts w:ascii="Arial Narrow" w:hAnsi="Arial Narrow" w:cs="Arial"/>
                <w:b w:val="0"/>
                <w:sz w:val="21"/>
                <w:szCs w:val="21"/>
              </w:rPr>
            </w:pPr>
            <w:r w:rsidRPr="006256A6">
              <w:rPr>
                <w:rFonts w:ascii="Arial Narrow" w:hAnsi="Arial Narrow" w:cs="Arial"/>
                <w:bCs w:val="0"/>
                <w:sz w:val="21"/>
                <w:szCs w:val="21"/>
                <w:lang w:val="ro-RO"/>
              </w:rPr>
              <w:t>Sesiunea a II-a -</w:t>
            </w:r>
            <w:r w:rsidRPr="006256A6">
              <w:rPr>
                <w:rFonts w:ascii="Arial Narrow" w:hAnsi="Arial Narrow" w:cs="Arial"/>
                <w:b w:val="0"/>
                <w:sz w:val="21"/>
                <w:szCs w:val="21"/>
                <w:lang w:eastAsia="en-US"/>
              </w:rPr>
              <w:t xml:space="preserve"> </w:t>
            </w:r>
            <w:r w:rsidRPr="006256A6">
              <w:rPr>
                <w:rFonts w:ascii="Arial Narrow" w:hAnsi="Arial Narrow" w:cs="Arial"/>
                <w:color w:val="C00000"/>
                <w:sz w:val="21"/>
                <w:szCs w:val="21"/>
                <w:lang w:eastAsia="en-US"/>
              </w:rPr>
              <w:t>sala de conferinţă – PANORAMIC</w:t>
            </w:r>
          </w:p>
        </w:tc>
      </w:tr>
      <w:tr w:rsidR="006256A6" w:rsidRPr="00626A44" w:rsidTr="006256A6">
        <w:trPr>
          <w:trHeight w:val="159"/>
        </w:trPr>
        <w:tc>
          <w:tcPr>
            <w:tcW w:w="1951" w:type="dxa"/>
            <w:tcBorders>
              <w:bottom w:val="dotted" w:sz="4" w:space="0" w:color="C00000"/>
            </w:tcBorders>
          </w:tcPr>
          <w:p w:rsidR="007233D5" w:rsidRPr="007233D5" w:rsidRDefault="007233D5" w:rsidP="006256A6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6256A6" w:rsidRPr="006256A6" w:rsidRDefault="006256A6" w:rsidP="006256A6">
            <w:pPr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256A6">
              <w:rPr>
                <w:rFonts w:ascii="Arial Narrow" w:hAnsi="Arial Narrow" w:cs="Arial"/>
                <w:b/>
                <w:noProof/>
                <w:sz w:val="21"/>
                <w:szCs w:val="21"/>
              </w:rPr>
              <w:drawing>
                <wp:inline distT="0" distB="0" distL="0" distR="0" wp14:anchorId="5BB2F44F" wp14:editId="7B535F8D">
                  <wp:extent cx="1076325" cy="9334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nferinta ATC training (38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bottom w:val="dotted" w:sz="4" w:space="0" w:color="C00000"/>
            </w:tcBorders>
          </w:tcPr>
          <w:p w:rsidR="006256A6" w:rsidRPr="006256A6" w:rsidRDefault="006256A6" w:rsidP="006256A6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44546A" w:themeColor="text2"/>
                <w:sz w:val="21"/>
                <w:szCs w:val="21"/>
                <w:lang w:val="en-US"/>
              </w:rPr>
            </w:pPr>
            <w:r w:rsidRPr="006256A6">
              <w:rPr>
                <w:rStyle w:val="apple-converted-space"/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 xml:space="preserve">Dl. Prof. Univ. Dr. </w:t>
            </w:r>
            <w:r w:rsidRPr="006256A6">
              <w:rPr>
                <w:rStyle w:val="apple-converted-space"/>
                <w:rFonts w:ascii="Arial Narrow" w:hAnsi="Arial Narrow" w:cs="Tahoma"/>
                <w:b/>
                <w:color w:val="44546A" w:themeColor="text2"/>
                <w:sz w:val="21"/>
                <w:szCs w:val="21"/>
                <w:shd w:val="clear" w:color="auto" w:fill="FFFFFF"/>
              </w:rPr>
              <w:t xml:space="preserve">Andrei Popescu </w:t>
            </w:r>
            <w:r w:rsidRPr="006256A6">
              <w:rPr>
                <w:rStyle w:val="apple-converted-space"/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>– ex - judecător, Tribunalul Uniunii Europene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  <w:shd w:val="clear" w:color="auto" w:fill="FFFFFF"/>
              </w:rPr>
              <w:t xml:space="preserve"> -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„Politica socială a UE - perspectiva imediată și de lungă durată - implicațiile sale asupra legislației române”</w:t>
            </w:r>
          </w:p>
          <w:p w:rsidR="006256A6" w:rsidRPr="006256A6" w:rsidRDefault="006256A6" w:rsidP="006256A6">
            <w:pPr>
              <w:pStyle w:val="NoSpacing"/>
              <w:numPr>
                <w:ilvl w:val="0"/>
                <w:numId w:val="2"/>
              </w:numPr>
              <w:jc w:val="both"/>
              <w:rPr>
                <w:rStyle w:val="apple-converted-space"/>
                <w:rFonts w:ascii="Arial Narrow" w:hAnsi="Arial Narrow" w:cs="Arial"/>
                <w:b/>
                <w:color w:val="44546A" w:themeColor="text2"/>
                <w:sz w:val="21"/>
                <w:szCs w:val="21"/>
              </w:rPr>
            </w:pPr>
            <w:r w:rsidRPr="006256A6">
              <w:rPr>
                <w:rStyle w:val="apple-converted-space"/>
                <w:rFonts w:ascii="Arial Narrow" w:hAnsi="Arial Narrow" w:cs="Tahoma"/>
                <w:color w:val="44546A" w:themeColor="text2"/>
                <w:sz w:val="21"/>
                <w:szCs w:val="21"/>
                <w:shd w:val="clear" w:color="auto" w:fill="FFFFFF"/>
              </w:rPr>
              <w:t xml:space="preserve">Dl. Prof. Univ. Dr. </w:t>
            </w:r>
            <w:r w:rsidRPr="006256A6">
              <w:rPr>
                <w:rStyle w:val="apple-converted-space"/>
                <w:rFonts w:ascii="Arial Narrow" w:hAnsi="Arial Narrow" w:cs="Tahoma"/>
                <w:b/>
                <w:color w:val="44546A" w:themeColor="text2"/>
                <w:sz w:val="21"/>
                <w:szCs w:val="21"/>
                <w:shd w:val="clear" w:color="auto" w:fill="FFFFFF"/>
              </w:rPr>
              <w:t xml:space="preserve">Augustin Fuerea - 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</w:rPr>
              <w:t>Facu</w:t>
            </w:r>
            <w:r w:rsidR="00E12D42">
              <w:rPr>
                <w:rFonts w:ascii="Arial Narrow" w:hAnsi="Arial Narrow" w:cs="Tahoma"/>
                <w:color w:val="44546A" w:themeColor="text2"/>
                <w:sz w:val="21"/>
                <w:szCs w:val="21"/>
              </w:rPr>
              <w:t>ltatea de Drept, Universitatea „</w:t>
            </w:r>
            <w:r w:rsidRPr="006256A6">
              <w:rPr>
                <w:rFonts w:ascii="Arial Narrow" w:hAnsi="Arial Narrow" w:cs="Tahoma"/>
                <w:color w:val="44546A" w:themeColor="text2"/>
                <w:sz w:val="21"/>
                <w:szCs w:val="21"/>
              </w:rPr>
              <w:t>Nicolae Titulescu”</w:t>
            </w:r>
            <w:r w:rsidRPr="006256A6">
              <w:rPr>
                <w:rStyle w:val="apple-converted-space"/>
                <w:rFonts w:ascii="Arial Narrow" w:hAnsi="Arial Narrow" w:cs="Tahoma"/>
                <w:color w:val="44546A" w:themeColor="text2"/>
                <w:sz w:val="21"/>
                <w:szCs w:val="21"/>
              </w:rPr>
              <w:t xml:space="preserve"> –</w:t>
            </w: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r w:rsidRPr="006256A6">
              <w:rPr>
                <w:rFonts w:ascii="Arial Narrow" w:hAnsi="Arial Narrow"/>
                <w:color w:val="C00000"/>
                <w:sz w:val="21"/>
                <w:szCs w:val="21"/>
              </w:rPr>
              <w:t>„</w:t>
            </w:r>
            <w:r w:rsidRPr="006256A6">
              <w:rPr>
                <w:rFonts w:ascii="Arial Narrow" w:hAnsi="Arial Narrow"/>
                <w:b/>
                <w:bCs/>
                <w:iCs/>
                <w:color w:val="C00000"/>
                <w:sz w:val="21"/>
                <w:szCs w:val="21"/>
              </w:rPr>
              <w:t xml:space="preserve">Posibile consecințe juridice ale BREXIT-ului </w:t>
            </w:r>
            <w:r w:rsidRPr="006256A6">
              <w:rPr>
                <w:rFonts w:ascii="Arial Narrow" w:hAnsi="Arial Narrow"/>
                <w:color w:val="C00000"/>
                <w:sz w:val="21"/>
                <w:szCs w:val="21"/>
              </w:rPr>
              <w:t>”</w:t>
            </w:r>
          </w:p>
          <w:p w:rsidR="006256A6" w:rsidRPr="006256A6" w:rsidRDefault="006256A6" w:rsidP="006256A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 w:cs="Tahoma"/>
                <w:b/>
                <w:color w:val="C00000"/>
                <w:sz w:val="21"/>
                <w:szCs w:val="21"/>
              </w:rPr>
            </w:pP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Dl. Prof. Univ. dr. </w:t>
            </w:r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Ion </w:t>
            </w:r>
            <w:proofErr w:type="spellStart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>Diaconu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–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Ambasador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(p), expert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în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domeniul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Drepturilor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Omului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r w:rsidR="00E12D42" w:rsidRPr="006256A6">
              <w:rPr>
                <w:rStyle w:val="apple-converted-space"/>
                <w:rFonts w:ascii="Arial Narrow" w:hAnsi="Arial Narrow" w:cs="Tahoma"/>
                <w:color w:val="44546A" w:themeColor="text2"/>
                <w:sz w:val="21"/>
                <w:szCs w:val="21"/>
              </w:rPr>
              <w:t>–</w:t>
            </w:r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</w:rPr>
              <w:t xml:space="preserve"> “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Uniunea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Europeană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și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Dreptul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Internațional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”</w:t>
            </w:r>
          </w:p>
          <w:p w:rsidR="006256A6" w:rsidRPr="006256A6" w:rsidRDefault="006256A6" w:rsidP="00E12D4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 w:cs="Tahoma"/>
                <w:color w:val="44546A" w:themeColor="text2"/>
                <w:sz w:val="21"/>
                <w:szCs w:val="21"/>
              </w:rPr>
            </w:pP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  <w:shd w:val="clear" w:color="auto" w:fill="FFFFFF" w:themeFill="background1"/>
              </w:rPr>
              <w:t xml:space="preserve">Dl. Prof. Univ. </w:t>
            </w:r>
            <w:proofErr w:type="gram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  <w:shd w:val="clear" w:color="auto" w:fill="FFFFFF" w:themeFill="background1"/>
              </w:rPr>
              <w:t>dr</w:t>
            </w:r>
            <w:proofErr w:type="gram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  <w:shd w:val="clear" w:color="auto" w:fill="FFFFFF" w:themeFill="background1"/>
              </w:rPr>
              <w:t xml:space="preserve">. </w:t>
            </w:r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  <w:shd w:val="clear" w:color="auto" w:fill="FFFFFF" w:themeFill="background1"/>
              </w:rPr>
              <w:t xml:space="preserve">Nicolae </w:t>
            </w:r>
            <w:proofErr w:type="spellStart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  <w:shd w:val="clear" w:color="auto" w:fill="FFFFFF" w:themeFill="background1"/>
              </w:rPr>
              <w:t>Voiculescu</w:t>
            </w:r>
            <w:proofErr w:type="spellEnd"/>
            <w:r w:rsidR="00E12D42">
              <w:rPr>
                <w:rFonts w:ascii="Arial Narrow" w:hAnsi="Arial Narrow"/>
                <w:b/>
                <w:color w:val="44546A" w:themeColor="text2"/>
                <w:sz w:val="21"/>
                <w:szCs w:val="21"/>
                <w:shd w:val="clear" w:color="auto" w:fill="FFFFFF" w:themeFill="background1"/>
              </w:rPr>
              <w:t xml:space="preserve"> </w:t>
            </w:r>
            <w:r w:rsidR="00E12D42"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– </w:t>
            </w:r>
            <w:r w:rsidRPr="006256A6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>Director IOSUD</w:t>
            </w:r>
            <w:r w:rsidR="00E12D42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>,</w:t>
            </w:r>
            <w:r w:rsidRPr="006256A6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>Universitatea</w:t>
            </w:r>
            <w:proofErr w:type="spellEnd"/>
            <w:r w:rsidRPr="006256A6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 xml:space="preserve"> </w:t>
            </w:r>
            <w:r w:rsidR="00E12D42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>“</w:t>
            </w:r>
            <w:proofErr w:type="spellStart"/>
            <w:r w:rsidRPr="006256A6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>Titu</w:t>
            </w:r>
            <w:proofErr w:type="spellEnd"/>
            <w:r w:rsidRPr="006256A6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>Maiorescu</w:t>
            </w:r>
            <w:proofErr w:type="spellEnd"/>
            <w:r w:rsidR="00E12D42">
              <w:rPr>
                <w:rFonts w:ascii="Arial Narrow" w:hAnsi="Arial Narrow"/>
                <w:bCs/>
                <w:color w:val="44546A" w:themeColor="text2"/>
                <w:sz w:val="21"/>
                <w:szCs w:val="21"/>
              </w:rPr>
              <w:t>”</w:t>
            </w:r>
            <w:r w:rsidRPr="006256A6">
              <w:rPr>
                <w:rFonts w:ascii="Arial Narrow" w:hAnsi="Arial Narrow"/>
                <w:b/>
                <w:bCs/>
                <w:color w:val="44546A" w:themeColor="text2"/>
                <w:sz w:val="21"/>
                <w:szCs w:val="21"/>
              </w:rPr>
              <w:t xml:space="preserve"> -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"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Detașarea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lucrătorilor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în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Uniunea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Europeană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Afecte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și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Efecte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politice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și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juridice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".</w:t>
            </w:r>
          </w:p>
        </w:tc>
      </w:tr>
      <w:tr w:rsidR="006256A6" w:rsidRPr="00626A44" w:rsidTr="006256A6">
        <w:trPr>
          <w:trHeight w:val="237"/>
        </w:trPr>
        <w:tc>
          <w:tcPr>
            <w:tcW w:w="1951" w:type="dxa"/>
            <w:tcBorders>
              <w:bottom w:val="dotted" w:sz="4" w:space="0" w:color="C00000"/>
            </w:tcBorders>
            <w:shd w:val="clear" w:color="auto" w:fill="D9D9D9"/>
          </w:tcPr>
          <w:p w:rsidR="006256A6" w:rsidRPr="006256A6" w:rsidRDefault="006256A6" w:rsidP="006256A6">
            <w:pPr>
              <w:spacing w:after="0"/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15:00 - 15:30 </w:t>
            </w:r>
          </w:p>
        </w:tc>
        <w:tc>
          <w:tcPr>
            <w:tcW w:w="9106" w:type="dxa"/>
            <w:tcBorders>
              <w:bottom w:val="dotted" w:sz="4" w:space="0" w:color="C00000"/>
            </w:tcBorders>
            <w:shd w:val="clear" w:color="auto" w:fill="D9D9D9"/>
          </w:tcPr>
          <w:p w:rsidR="006256A6" w:rsidRPr="006256A6" w:rsidRDefault="006256A6" w:rsidP="006256A6">
            <w:pPr>
              <w:spacing w:after="0" w:line="360" w:lineRule="auto"/>
              <w:rPr>
                <w:rFonts w:ascii="Arial Narrow" w:hAnsi="Arial Narrow" w:cs="Arial"/>
                <w:b/>
                <w:i/>
                <w:sz w:val="21"/>
                <w:szCs w:val="21"/>
              </w:rPr>
            </w:pPr>
            <w:r w:rsidRPr="006256A6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 xml:space="preserve">Coffee Break </w:t>
            </w:r>
          </w:p>
        </w:tc>
      </w:tr>
      <w:tr w:rsidR="006256A6" w:rsidRPr="00626A44" w:rsidTr="006256A6">
        <w:trPr>
          <w:trHeight w:val="183"/>
        </w:trPr>
        <w:tc>
          <w:tcPr>
            <w:tcW w:w="1951" w:type="dxa"/>
            <w:tcBorders>
              <w:bottom w:val="dotted" w:sz="4" w:space="0" w:color="C00000"/>
            </w:tcBorders>
          </w:tcPr>
          <w:p w:rsidR="006256A6" w:rsidRPr="006256A6" w:rsidRDefault="006256A6" w:rsidP="006256A6">
            <w:pPr>
              <w:spacing w:after="0"/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  <w:t>15:30 - 17.00</w:t>
            </w:r>
          </w:p>
        </w:tc>
        <w:tc>
          <w:tcPr>
            <w:tcW w:w="9106" w:type="dxa"/>
            <w:tcBorders>
              <w:bottom w:val="dotted" w:sz="4" w:space="0" w:color="C00000"/>
            </w:tcBorders>
          </w:tcPr>
          <w:p w:rsidR="006256A6" w:rsidRPr="006256A6" w:rsidRDefault="006256A6" w:rsidP="006256A6">
            <w:pPr>
              <w:pStyle w:val="CommentSubject"/>
              <w:rPr>
                <w:rFonts w:ascii="Arial Narrow" w:hAnsi="Arial Narrow" w:cs="Arial"/>
                <w:b w:val="0"/>
                <w:sz w:val="21"/>
                <w:szCs w:val="21"/>
              </w:rPr>
            </w:pPr>
            <w:r w:rsidRPr="006256A6">
              <w:rPr>
                <w:rFonts w:ascii="Arial Narrow" w:hAnsi="Arial Narrow" w:cs="Arial"/>
                <w:bCs w:val="0"/>
                <w:sz w:val="21"/>
                <w:szCs w:val="21"/>
                <w:lang w:val="ro-RO"/>
              </w:rPr>
              <w:t xml:space="preserve">Sesiunea a III-a - </w:t>
            </w:r>
            <w:r w:rsidRPr="006256A6">
              <w:rPr>
                <w:rFonts w:ascii="Arial Narrow" w:hAnsi="Arial Narrow" w:cs="Arial"/>
                <w:color w:val="C00000"/>
                <w:sz w:val="21"/>
                <w:szCs w:val="21"/>
                <w:lang w:eastAsia="en-US"/>
              </w:rPr>
              <w:t>sala de conferinţă – PANORAMIC</w:t>
            </w:r>
          </w:p>
        </w:tc>
      </w:tr>
      <w:tr w:rsidR="006256A6" w:rsidRPr="00626A44" w:rsidTr="006256A6">
        <w:trPr>
          <w:trHeight w:val="183"/>
        </w:trPr>
        <w:tc>
          <w:tcPr>
            <w:tcW w:w="1951" w:type="dxa"/>
            <w:tcBorders>
              <w:bottom w:val="dotted" w:sz="4" w:space="0" w:color="C00000"/>
            </w:tcBorders>
          </w:tcPr>
          <w:p w:rsidR="006256A6" w:rsidRPr="006256A6" w:rsidRDefault="006256A6" w:rsidP="006256A6">
            <w:pPr>
              <w:spacing w:after="0"/>
              <w:rPr>
                <w:rFonts w:ascii="Arial Narrow" w:hAnsi="Arial Narrow" w:cs="Arial"/>
                <w:b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b/>
                <w:noProof/>
                <w:sz w:val="21"/>
                <w:szCs w:val="21"/>
              </w:rPr>
              <w:drawing>
                <wp:inline distT="0" distB="0" distL="0" distR="0" wp14:anchorId="488590CB" wp14:editId="47109D3A">
                  <wp:extent cx="1104900" cy="9048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ferinta ATC training (1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bottom w:val="dotted" w:sz="4" w:space="0" w:color="C00000"/>
            </w:tcBorders>
          </w:tcPr>
          <w:p w:rsidR="006256A6" w:rsidRPr="006256A6" w:rsidRDefault="006256A6" w:rsidP="006256A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Arial Narrow" w:hAnsi="Arial Narrow" w:cs="Tahoma"/>
                <w:color w:val="44546A" w:themeColor="text2"/>
                <w:sz w:val="21"/>
                <w:szCs w:val="21"/>
              </w:rPr>
            </w:pP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Conf.Univ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. Dr. </w:t>
            </w:r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Vasile </w:t>
            </w:r>
            <w:proofErr w:type="spellStart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>Nemeș</w:t>
            </w:r>
            <w:proofErr w:type="spellEnd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 –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Avocat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,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Baroul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Bucureşti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- </w:t>
            </w:r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</w:rPr>
              <w:t>“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Evoluția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reglementărilor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  <w:lang w:val="ro-RO"/>
              </w:rPr>
              <w:t>î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n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domeniul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financiar</w:t>
            </w:r>
            <w:proofErr w:type="spellEnd"/>
            <w:r w:rsidR="00E12D42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bancar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după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Aderarea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României</w:t>
            </w:r>
            <w:proofErr w:type="spellEnd"/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 xml:space="preserve"> la UE”;</w:t>
            </w:r>
          </w:p>
          <w:p w:rsidR="006256A6" w:rsidRPr="006256A6" w:rsidRDefault="006256A6" w:rsidP="006256A6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color w:val="44546A" w:themeColor="text2"/>
                <w:sz w:val="21"/>
                <w:szCs w:val="21"/>
              </w:rPr>
            </w:pP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Dna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. Prof. Univ. dr.</w:t>
            </w:r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  Irina </w:t>
            </w:r>
            <w:proofErr w:type="spellStart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>Zl</w:t>
            </w:r>
            <w:proofErr w:type="spellEnd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  <w:lang w:val="ro-RO"/>
              </w:rPr>
              <w:t>ă</w:t>
            </w:r>
            <w:proofErr w:type="spellStart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>tescu</w:t>
            </w:r>
            <w:proofErr w:type="spellEnd"/>
            <w:r w:rsidR="00E12D42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- </w:t>
            </w:r>
            <w:proofErr w:type="spellStart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membru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="00E12D42">
              <w:rPr>
                <w:rFonts w:ascii="Arial Narrow" w:hAnsi="Arial Narrow"/>
                <w:color w:val="44546A" w:themeColor="text2"/>
                <w:sz w:val="21"/>
                <w:szCs w:val="21"/>
              </w:rPr>
              <w:t>în</w:t>
            </w:r>
            <w:proofErr w:type="spellEnd"/>
            <w:r w:rsidR="00E12D42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</w:t>
            </w:r>
            <w:proofErr w:type="spellStart"/>
            <w:r w:rsidR="00E12D42">
              <w:rPr>
                <w:rFonts w:ascii="Arial Narrow" w:hAnsi="Arial Narrow"/>
                <w:color w:val="44546A" w:themeColor="text2"/>
                <w:sz w:val="21"/>
                <w:szCs w:val="21"/>
              </w:rPr>
              <w:t>consiliul</w:t>
            </w:r>
            <w:proofErr w:type="spellEnd"/>
            <w:r w:rsidR="00E12D42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de </w:t>
            </w:r>
            <w:proofErr w:type="spellStart"/>
            <w:r w:rsidR="00E12D42">
              <w:rPr>
                <w:rFonts w:ascii="Arial Narrow" w:hAnsi="Arial Narrow"/>
                <w:color w:val="44546A" w:themeColor="text2"/>
                <w:sz w:val="21"/>
                <w:szCs w:val="21"/>
              </w:rPr>
              <w:t>administraț</w:t>
            </w: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>ie</w:t>
            </w:r>
            <w:proofErr w:type="spellEnd"/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 al FRA</w:t>
            </w:r>
            <w:r w:rsidRPr="006256A6">
              <w:rPr>
                <w:rFonts w:ascii="Arial Narrow" w:hAnsi="Arial Narrow"/>
                <w:b/>
                <w:color w:val="44546A" w:themeColor="text2"/>
                <w:sz w:val="21"/>
                <w:szCs w:val="21"/>
              </w:rPr>
              <w:t xml:space="preserve"> </w:t>
            </w: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</w:rPr>
              <w:t xml:space="preserve">– </w:t>
            </w: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  <w:lang w:val="en-GB"/>
              </w:rPr>
              <w:t>“</w:t>
            </w:r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 xml:space="preserve">FRA – 10 </w:t>
            </w:r>
            <w:proofErr w:type="spellStart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>ani</w:t>
            </w:r>
            <w:proofErr w:type="spellEnd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 xml:space="preserve"> de </w:t>
            </w:r>
            <w:proofErr w:type="spellStart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>activitate</w:t>
            </w:r>
            <w:proofErr w:type="spellEnd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 xml:space="preserve">: </w:t>
            </w:r>
            <w:proofErr w:type="spellStart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>realiz</w:t>
            </w:r>
            <w:proofErr w:type="spellEnd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ro-RO"/>
              </w:rPr>
              <w:t>ă</w:t>
            </w:r>
            <w:proofErr w:type="spellStart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>ri</w:t>
            </w:r>
            <w:proofErr w:type="spellEnd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>și</w:t>
            </w:r>
            <w:proofErr w:type="spellEnd"/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  <w:lang w:val="en-GB"/>
              </w:rPr>
              <w:t xml:space="preserve"> perspective”</w:t>
            </w:r>
            <w:r w:rsidRPr="006256A6">
              <w:rPr>
                <w:rFonts w:ascii="Arial Narrow" w:hAnsi="Arial Narrow"/>
                <w:b/>
                <w:color w:val="C00000"/>
                <w:sz w:val="21"/>
                <w:szCs w:val="21"/>
              </w:rPr>
              <w:t>.</w:t>
            </w:r>
          </w:p>
          <w:p w:rsidR="006256A6" w:rsidRPr="006256A6" w:rsidRDefault="006256A6" w:rsidP="006256A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</w:pP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  <w:shd w:val="clear" w:color="auto" w:fill="FFFFFF"/>
              </w:rPr>
              <w:t>Executor judecatoresc</w:t>
            </w:r>
            <w:r w:rsidRPr="006256A6">
              <w:rPr>
                <w:rStyle w:val="apple-converted-space"/>
                <w:rFonts w:ascii="Arial Narrow" w:hAnsi="Arial Narrow"/>
                <w:color w:val="44546A" w:themeColor="text2"/>
                <w:sz w:val="21"/>
                <w:szCs w:val="21"/>
                <w:shd w:val="clear" w:color="auto" w:fill="FFFFFF"/>
              </w:rPr>
              <w:t> </w:t>
            </w:r>
            <w:r w:rsidRPr="006256A6">
              <w:rPr>
                <w:rFonts w:ascii="Arial Narrow" w:hAnsi="Arial Narrow"/>
                <w:b/>
                <w:bCs/>
                <w:color w:val="44546A" w:themeColor="text2"/>
                <w:sz w:val="21"/>
                <w:szCs w:val="21"/>
                <w:bdr w:val="none" w:sz="0" w:space="0" w:color="auto" w:frame="1"/>
                <w:shd w:val="clear" w:color="auto" w:fill="FFFFFF"/>
              </w:rPr>
              <w:t>Bogdan Dumitrache</w:t>
            </w:r>
            <w:r w:rsidRPr="006256A6">
              <w:rPr>
                <w:rStyle w:val="apple-converted-space"/>
                <w:rFonts w:ascii="Arial Narrow" w:hAnsi="Arial Narrow"/>
                <w:color w:val="44546A" w:themeColor="text2"/>
                <w:sz w:val="21"/>
                <w:szCs w:val="21"/>
                <w:shd w:val="clear" w:color="auto" w:fill="FFFFFF"/>
              </w:rPr>
              <w:t> </w:t>
            </w:r>
            <w:r w:rsidRPr="006256A6">
              <w:rPr>
                <w:rFonts w:ascii="Arial Narrow" w:hAnsi="Arial Narrow"/>
                <w:color w:val="44546A" w:themeColor="text2"/>
                <w:sz w:val="21"/>
                <w:szCs w:val="21"/>
                <w:shd w:val="clear" w:color="auto" w:fill="FFFFFF"/>
              </w:rPr>
              <w:t>- Formator INM</w:t>
            </w:r>
            <w:r w:rsidRPr="006256A6">
              <w:rPr>
                <w:rFonts w:ascii="Arial Narrow" w:eastAsia="Times New Roman" w:hAnsi="Arial Narrow" w:cs="Arial"/>
                <w:bCs/>
                <w:color w:val="44546A" w:themeColor="text2"/>
                <w:sz w:val="21"/>
                <w:szCs w:val="21"/>
                <w:lang w:eastAsia="ro-RO"/>
              </w:rPr>
              <w:t xml:space="preserve"> –</w:t>
            </w:r>
            <w:r w:rsidRPr="006256A6">
              <w:rPr>
                <w:rFonts w:ascii="Arial Narrow" w:hAnsi="Arial Narrow" w:cs="Arial"/>
                <w:color w:val="C00000"/>
                <w:sz w:val="21"/>
                <w:szCs w:val="21"/>
                <w:shd w:val="clear" w:color="auto" w:fill="FFFFFF"/>
              </w:rPr>
              <w:t xml:space="preserve"> „</w:t>
            </w:r>
            <w:r w:rsidRPr="006256A6">
              <w:rPr>
                <w:rFonts w:ascii="Arial Narrow" w:hAnsi="Arial Narrow" w:cs="Arial"/>
                <w:b/>
                <w:color w:val="C00000"/>
                <w:sz w:val="21"/>
                <w:szCs w:val="21"/>
                <w:shd w:val="clear" w:color="auto" w:fill="FFFFFF"/>
              </w:rPr>
              <w:t>Jurisprudența recentă a CJUE în materia clauzelor abuzive”;</w:t>
            </w:r>
          </w:p>
          <w:p w:rsidR="006256A6" w:rsidRPr="006256A6" w:rsidRDefault="006256A6" w:rsidP="006256A6">
            <w:pPr>
              <w:pStyle w:val="CommentSubject"/>
              <w:rPr>
                <w:rFonts w:ascii="Arial Narrow" w:hAnsi="Arial Narrow" w:cs="Arial"/>
                <w:bCs w:val="0"/>
                <w:sz w:val="21"/>
                <w:szCs w:val="21"/>
                <w:lang w:val="ro-RO"/>
              </w:rPr>
            </w:pPr>
            <w:r w:rsidRPr="006256A6">
              <w:rPr>
                <w:rFonts w:ascii="Arial Narrow" w:hAnsi="Arial Narrow" w:cs="Arial"/>
                <w:iCs/>
                <w:color w:val="44546A" w:themeColor="text2"/>
                <w:sz w:val="21"/>
                <w:szCs w:val="21"/>
              </w:rPr>
              <w:t xml:space="preserve">Concluzii. </w:t>
            </w:r>
            <w:r w:rsidRPr="006256A6">
              <w:rPr>
                <w:rFonts w:ascii="Calibri" w:hAnsi="Calibri" w:cs="Calibri"/>
                <w:color w:val="44546A" w:themeColor="text2"/>
                <w:sz w:val="21"/>
                <w:szCs w:val="21"/>
              </w:rPr>
              <w:t>Ȋ</w:t>
            </w:r>
            <w:r w:rsidRPr="006256A6">
              <w:rPr>
                <w:rFonts w:ascii="Arial Narrow" w:hAnsi="Arial Narrow" w:cs="Arial"/>
                <w:color w:val="44546A" w:themeColor="text2"/>
                <w:sz w:val="21"/>
                <w:szCs w:val="21"/>
              </w:rPr>
              <w:t xml:space="preserve">nchiderea evenimentului.  </w:t>
            </w:r>
          </w:p>
        </w:tc>
      </w:tr>
    </w:tbl>
    <w:p w:rsidR="00E21645" w:rsidRPr="00931BD0" w:rsidRDefault="00E21645" w:rsidP="00F1468D">
      <w:pPr>
        <w:tabs>
          <w:tab w:val="left" w:pos="3960"/>
        </w:tabs>
      </w:pPr>
    </w:p>
    <w:sectPr w:rsidR="00E21645" w:rsidRPr="00931BD0" w:rsidSect="00F1468D">
      <w:headerReference w:type="default" r:id="rId11"/>
      <w:footerReference w:type="default" r:id="rId12"/>
      <w:pgSz w:w="12240" w:h="15840"/>
      <w:pgMar w:top="1440" w:right="1440" w:bottom="2430" w:left="1440" w:header="144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F8" w:rsidRDefault="00B102F8" w:rsidP="00931BD0">
      <w:pPr>
        <w:spacing w:after="0" w:line="240" w:lineRule="auto"/>
      </w:pPr>
      <w:r>
        <w:separator/>
      </w:r>
    </w:p>
  </w:endnote>
  <w:endnote w:type="continuationSeparator" w:id="0">
    <w:p w:rsidR="00B102F8" w:rsidRDefault="00B102F8" w:rsidP="0093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D5" w:rsidRPr="00630D5B" w:rsidRDefault="007233D5" w:rsidP="007233D5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mbria Math" w:eastAsia="Times New Roman" w:hAnsi="Cambria Math" w:cs="Tahoma"/>
        <w:b/>
        <w:color w:val="000000"/>
        <w:sz w:val="16"/>
        <w:szCs w:val="16"/>
      </w:rPr>
    </w:pPr>
  </w:p>
  <w:p w:rsidR="007233D5" w:rsidRPr="00630D5B" w:rsidRDefault="007233D5" w:rsidP="007233D5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eastAsia="Arial Unicode MS" w:hAnsi="Cambria Math" w:cs="Aharoni"/>
        <w:b/>
        <w:color w:val="C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F8" w:rsidRDefault="00B102F8" w:rsidP="00931BD0">
      <w:pPr>
        <w:spacing w:after="0" w:line="240" w:lineRule="auto"/>
      </w:pPr>
      <w:r>
        <w:separator/>
      </w:r>
    </w:p>
  </w:footnote>
  <w:footnote w:type="continuationSeparator" w:id="0">
    <w:p w:rsidR="00B102F8" w:rsidRDefault="00B102F8" w:rsidP="0093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BD0" w:rsidRDefault="00931BD0" w:rsidP="00931BD0">
    <w:pPr>
      <w:pStyle w:val="Header"/>
      <w:tabs>
        <w:tab w:val="clear" w:pos="9360"/>
      </w:tabs>
      <w:ind w:right="-540" w:hanging="720"/>
    </w:pPr>
    <w:r>
      <w:rPr>
        <w:noProof/>
      </w:rPr>
      <w:drawing>
        <wp:inline distT="0" distB="0" distL="0" distR="0">
          <wp:extent cx="1492624" cy="457200"/>
          <wp:effectExtent l="0" t="0" r="0" b="0"/>
          <wp:docPr id="478" name="Picture 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DE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39" cy="46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2085975" cy="394335"/>
          <wp:effectExtent l="0" t="0" r="9525" b="5715"/>
          <wp:docPr id="479" name="Picture 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43" cy="42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BD0" w:rsidRDefault="00931B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D98"/>
    <w:multiLevelType w:val="hybridMultilevel"/>
    <w:tmpl w:val="60AE74D6"/>
    <w:lvl w:ilvl="0" w:tplc="AB2A09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66380D"/>
    <w:multiLevelType w:val="hybridMultilevel"/>
    <w:tmpl w:val="F9E438A2"/>
    <w:lvl w:ilvl="0" w:tplc="207A6B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850E15"/>
    <w:multiLevelType w:val="hybridMultilevel"/>
    <w:tmpl w:val="8B90764A"/>
    <w:lvl w:ilvl="0" w:tplc="98C67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D0"/>
    <w:rsid w:val="000A132D"/>
    <w:rsid w:val="001C5A54"/>
    <w:rsid w:val="002105C7"/>
    <w:rsid w:val="00280965"/>
    <w:rsid w:val="006256A6"/>
    <w:rsid w:val="007233D5"/>
    <w:rsid w:val="008D071C"/>
    <w:rsid w:val="00931BD0"/>
    <w:rsid w:val="00985904"/>
    <w:rsid w:val="00AA4F5C"/>
    <w:rsid w:val="00AE0493"/>
    <w:rsid w:val="00B102F8"/>
    <w:rsid w:val="00CC3879"/>
    <w:rsid w:val="00E12D42"/>
    <w:rsid w:val="00E21645"/>
    <w:rsid w:val="00F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BD0"/>
  </w:style>
  <w:style w:type="paragraph" w:styleId="Footer">
    <w:name w:val="footer"/>
    <w:basedOn w:val="Normal"/>
    <w:link w:val="FooterChar"/>
    <w:uiPriority w:val="99"/>
    <w:unhideWhenUsed/>
    <w:rsid w:val="0093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BD0"/>
  </w:style>
  <w:style w:type="character" w:styleId="Hyperlink">
    <w:name w:val="Hyperlink"/>
    <w:rsid w:val="00931B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1BD0"/>
    <w:rPr>
      <w:b/>
      <w:bCs/>
    </w:rPr>
  </w:style>
  <w:style w:type="paragraph" w:styleId="NoSpacing">
    <w:name w:val="No Spacing"/>
    <w:link w:val="NoSpacingChar"/>
    <w:uiPriority w:val="1"/>
    <w:qFormat/>
    <w:rsid w:val="00931BD0"/>
    <w:pPr>
      <w:spacing w:after="0" w:line="240" w:lineRule="auto"/>
    </w:pPr>
    <w:rPr>
      <w:rFonts w:ascii="Calibri" w:eastAsia="Calibri" w:hAnsi="Calibri" w:cs="Times New Roman"/>
      <w:noProof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931BD0"/>
    <w:rPr>
      <w:rFonts w:ascii="Calibri" w:eastAsia="Calibri" w:hAnsi="Calibri" w:cs="Times New Roman"/>
      <w:noProof/>
      <w:lang w:val="ro-RO"/>
    </w:rPr>
  </w:style>
  <w:style w:type="character" w:customStyle="1" w:styleId="apple-converted-space">
    <w:name w:val="apple-converted-space"/>
    <w:basedOn w:val="DefaultParagraphFont"/>
    <w:rsid w:val="00931BD0"/>
  </w:style>
  <w:style w:type="paragraph" w:styleId="CommentText">
    <w:name w:val="annotation text"/>
    <w:basedOn w:val="Normal"/>
    <w:link w:val="CommentTextChar"/>
    <w:uiPriority w:val="99"/>
    <w:semiHidden/>
    <w:unhideWhenUsed/>
    <w:rsid w:val="00931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31BD0"/>
    <w:pPr>
      <w:spacing w:after="0"/>
    </w:pPr>
    <w:rPr>
      <w:rFonts w:ascii="Times New Roman" w:eastAsia="Times New Roman" w:hAnsi="Times New Roman" w:cs="Times New Roman"/>
      <w:b/>
      <w:bCs/>
      <w:noProof/>
      <w:lang w:val="en-GB" w:eastAsia="ro-RO"/>
    </w:rPr>
  </w:style>
  <w:style w:type="character" w:customStyle="1" w:styleId="CommentSubjectChar">
    <w:name w:val="Comment Subject Char"/>
    <w:basedOn w:val="CommentTextChar"/>
    <w:link w:val="CommentSubject"/>
    <w:rsid w:val="00931BD0"/>
    <w:rPr>
      <w:rFonts w:ascii="Times New Roman" w:eastAsia="Times New Roman" w:hAnsi="Times New Roman" w:cs="Times New Roman"/>
      <w:b/>
      <w:bCs/>
      <w:noProof/>
      <w:sz w:val="20"/>
      <w:szCs w:val="20"/>
      <w:lang w:val="en-GB" w:eastAsia="ro-RO"/>
    </w:rPr>
  </w:style>
  <w:style w:type="paragraph" w:customStyle="1" w:styleId="listparagraph">
    <w:name w:val="listparagraph"/>
    <w:basedOn w:val="Normal"/>
    <w:rsid w:val="00931B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931B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468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146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1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3D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BD0"/>
  </w:style>
  <w:style w:type="paragraph" w:styleId="Footer">
    <w:name w:val="footer"/>
    <w:basedOn w:val="Normal"/>
    <w:link w:val="FooterChar"/>
    <w:uiPriority w:val="99"/>
    <w:unhideWhenUsed/>
    <w:rsid w:val="0093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BD0"/>
  </w:style>
  <w:style w:type="character" w:styleId="Hyperlink">
    <w:name w:val="Hyperlink"/>
    <w:rsid w:val="00931B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31BD0"/>
    <w:rPr>
      <w:b/>
      <w:bCs/>
    </w:rPr>
  </w:style>
  <w:style w:type="paragraph" w:styleId="NoSpacing">
    <w:name w:val="No Spacing"/>
    <w:link w:val="NoSpacingChar"/>
    <w:uiPriority w:val="1"/>
    <w:qFormat/>
    <w:rsid w:val="00931BD0"/>
    <w:pPr>
      <w:spacing w:after="0" w:line="240" w:lineRule="auto"/>
    </w:pPr>
    <w:rPr>
      <w:rFonts w:ascii="Calibri" w:eastAsia="Calibri" w:hAnsi="Calibri" w:cs="Times New Roman"/>
      <w:noProof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931BD0"/>
    <w:rPr>
      <w:rFonts w:ascii="Calibri" w:eastAsia="Calibri" w:hAnsi="Calibri" w:cs="Times New Roman"/>
      <w:noProof/>
      <w:lang w:val="ro-RO"/>
    </w:rPr>
  </w:style>
  <w:style w:type="character" w:customStyle="1" w:styleId="apple-converted-space">
    <w:name w:val="apple-converted-space"/>
    <w:basedOn w:val="DefaultParagraphFont"/>
    <w:rsid w:val="00931BD0"/>
  </w:style>
  <w:style w:type="paragraph" w:styleId="CommentText">
    <w:name w:val="annotation text"/>
    <w:basedOn w:val="Normal"/>
    <w:link w:val="CommentTextChar"/>
    <w:uiPriority w:val="99"/>
    <w:semiHidden/>
    <w:unhideWhenUsed/>
    <w:rsid w:val="00931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31BD0"/>
    <w:pPr>
      <w:spacing w:after="0"/>
    </w:pPr>
    <w:rPr>
      <w:rFonts w:ascii="Times New Roman" w:eastAsia="Times New Roman" w:hAnsi="Times New Roman" w:cs="Times New Roman"/>
      <w:b/>
      <w:bCs/>
      <w:noProof/>
      <w:lang w:val="en-GB" w:eastAsia="ro-RO"/>
    </w:rPr>
  </w:style>
  <w:style w:type="character" w:customStyle="1" w:styleId="CommentSubjectChar">
    <w:name w:val="Comment Subject Char"/>
    <w:basedOn w:val="CommentTextChar"/>
    <w:link w:val="CommentSubject"/>
    <w:rsid w:val="00931BD0"/>
    <w:rPr>
      <w:rFonts w:ascii="Times New Roman" w:eastAsia="Times New Roman" w:hAnsi="Times New Roman" w:cs="Times New Roman"/>
      <w:b/>
      <w:bCs/>
      <w:noProof/>
      <w:sz w:val="20"/>
      <w:szCs w:val="20"/>
      <w:lang w:val="en-GB" w:eastAsia="ro-RO"/>
    </w:rPr>
  </w:style>
  <w:style w:type="paragraph" w:customStyle="1" w:styleId="listparagraph">
    <w:name w:val="listparagraph"/>
    <w:basedOn w:val="Normal"/>
    <w:rsid w:val="00931B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931B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468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146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1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3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atc</cp:lastModifiedBy>
  <cp:revision>4</cp:revision>
  <cp:lastPrinted>2017-10-18T07:36:00Z</cp:lastPrinted>
  <dcterms:created xsi:type="dcterms:W3CDTF">2017-10-18T06:57:00Z</dcterms:created>
  <dcterms:modified xsi:type="dcterms:W3CDTF">2017-10-18T07:48:00Z</dcterms:modified>
</cp:coreProperties>
</file>